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3456" w14:textId="4ABB4C33" w:rsidR="00B849BC" w:rsidRPr="001A4AC1" w:rsidRDefault="00C53D87" w:rsidP="001A4AC1">
      <w:pPr>
        <w:rPr>
          <w:rFonts w:asciiTheme="majorHAnsi" w:eastAsiaTheme="majorEastAsia" w:hAnsiTheme="majorHAnsi" w:cstheme="majorBidi"/>
          <w:color w:val="2F5496" w:themeColor="accent1" w:themeShade="BF"/>
          <w:kern w:val="2"/>
          <w:sz w:val="40"/>
          <w:szCs w:val="40"/>
          <w14:ligatures w14:val="standardContextual"/>
        </w:rPr>
      </w:pPr>
      <w:r w:rsidRPr="001A4AC1">
        <w:rPr>
          <w:rFonts w:asciiTheme="majorHAnsi" w:eastAsiaTheme="majorEastAsia" w:hAnsiTheme="majorHAnsi" w:cstheme="majorBidi"/>
          <w:color w:val="2F5496" w:themeColor="accent1" w:themeShade="BF"/>
          <w:kern w:val="2"/>
          <w:sz w:val="40"/>
          <w:szCs w:val="40"/>
          <w14:ligatures w14:val="standardContextual"/>
        </w:rPr>
        <w:t xml:space="preserve">Document 1- </w:t>
      </w:r>
      <w:bookmarkStart w:id="0" w:name="_Hlk206698100"/>
      <w:r w:rsidRPr="001A4AC1">
        <w:rPr>
          <w:rFonts w:asciiTheme="majorHAnsi" w:eastAsiaTheme="majorEastAsia" w:hAnsiTheme="majorHAnsi" w:cstheme="majorBidi"/>
          <w:color w:val="2F5496" w:themeColor="accent1" w:themeShade="BF"/>
          <w:kern w:val="2"/>
          <w:sz w:val="40"/>
          <w:szCs w:val="40"/>
          <w14:ligatures w14:val="standardContextual"/>
        </w:rPr>
        <w:t>Business Case Document</w:t>
      </w:r>
      <w:bookmarkEnd w:id="0"/>
    </w:p>
    <w:p w14:paraId="4350EBA2" w14:textId="77777777" w:rsidR="00B849BC" w:rsidRPr="00B849BC" w:rsidRDefault="00B849BC" w:rsidP="00B849BC">
      <w:pPr>
        <w:rPr>
          <w:lang w:val="en-IN"/>
        </w:rPr>
      </w:pPr>
      <w:r w:rsidRPr="00B849BC">
        <w:rPr>
          <w:b/>
          <w:bCs/>
          <w:lang w:val="en-IN"/>
        </w:rPr>
        <w:t>Project Name:</w:t>
      </w:r>
      <w:r w:rsidRPr="00B849BC">
        <w:rPr>
          <w:lang w:val="en-IN"/>
        </w:rPr>
        <w:t xml:space="preserve"> ICS Global Proxy Services – Certificate Automation</w:t>
      </w:r>
      <w:r w:rsidRPr="00B849BC">
        <w:rPr>
          <w:lang w:val="en-IN"/>
        </w:rPr>
        <w:br/>
      </w:r>
      <w:r w:rsidRPr="00B849BC">
        <w:rPr>
          <w:b/>
          <w:bCs/>
          <w:lang w:val="en-IN"/>
        </w:rPr>
        <w:t>Project ID:</w:t>
      </w:r>
      <w:r w:rsidRPr="00B849BC">
        <w:rPr>
          <w:lang w:val="en-IN"/>
        </w:rPr>
        <w:t xml:space="preserve"> ICS-PRJ-2025</w:t>
      </w:r>
      <w:r w:rsidRPr="00B849BC">
        <w:rPr>
          <w:lang w:val="en-IN"/>
        </w:rPr>
        <w:br/>
      </w:r>
      <w:r w:rsidRPr="00B849BC">
        <w:rPr>
          <w:b/>
          <w:bCs/>
          <w:lang w:val="en-IN"/>
        </w:rPr>
        <w:t>Version ID:</w:t>
      </w:r>
      <w:r w:rsidRPr="00B849BC">
        <w:rPr>
          <w:lang w:val="en-IN"/>
        </w:rPr>
        <w:t xml:space="preserve"> V1.0</w:t>
      </w:r>
      <w:r w:rsidRPr="00B849BC">
        <w:rPr>
          <w:lang w:val="en-IN"/>
        </w:rPr>
        <w:br/>
      </w:r>
      <w:r w:rsidRPr="00B849BC">
        <w:rPr>
          <w:b/>
          <w:bCs/>
          <w:lang w:val="en-IN"/>
        </w:rPr>
        <w:t>Author:</w:t>
      </w:r>
      <w:r w:rsidRPr="00B849BC">
        <w:rPr>
          <w:lang w:val="en-IN"/>
        </w:rPr>
        <w:t xml:space="preserve"> Anirudh </w:t>
      </w:r>
      <w:proofErr w:type="spellStart"/>
      <w:r w:rsidRPr="00B849BC">
        <w:rPr>
          <w:lang w:val="en-IN"/>
        </w:rPr>
        <w:t>Gottipamula</w:t>
      </w:r>
      <w:proofErr w:type="spellEnd"/>
      <w:r w:rsidRPr="00B849BC">
        <w:rPr>
          <w:lang w:val="en-IN"/>
        </w:rPr>
        <w:t>, Business Analyst</w:t>
      </w:r>
    </w:p>
    <w:p w14:paraId="49F00A37" w14:textId="77777777" w:rsidR="00B849BC" w:rsidRPr="00B849BC" w:rsidRDefault="00B849BC" w:rsidP="00B849BC">
      <w:pPr>
        <w:rPr>
          <w:lang w:val="en-IN"/>
        </w:rPr>
      </w:pPr>
      <w:r w:rsidRPr="00B849BC">
        <w:rPr>
          <w:lang w:val="en-IN"/>
        </w:rPr>
        <w:t>1. Why is this project initiated?</w:t>
      </w:r>
    </w:p>
    <w:p w14:paraId="4FBA4C35" w14:textId="1A4E7930" w:rsidR="00B849BC" w:rsidRPr="00B849BC" w:rsidRDefault="00B849BC" w:rsidP="00B849BC">
      <w:pPr>
        <w:rPr>
          <w:lang w:val="en-IN"/>
        </w:rPr>
      </w:pPr>
      <w:r w:rsidRPr="00B849BC">
        <w:rPr>
          <w:lang w:val="en-IN"/>
        </w:rPr>
        <w:t>This project is initiated to automate the end-to-end process of certificate issuance within ICS Global Proxy Services at Broadridge.</w:t>
      </w:r>
      <w:r w:rsidRPr="00B849BC">
        <w:rPr>
          <w:lang w:val="en-IN"/>
        </w:rPr>
        <w:br/>
        <w:t>Currently, certificates and confirmations are created manually through MOCHA Mainframe screens and internal tools, leading to inefficiencies and risks.</w:t>
      </w:r>
      <w:r w:rsidRPr="00B849BC">
        <w:rPr>
          <w:lang w:val="en-IN"/>
        </w:rPr>
        <w:br/>
        <w:t>Automation will ensure accuracy, timeliness, scalability, and compliance while enhancing client satisfaction and operational efficiency.</w:t>
      </w:r>
    </w:p>
    <w:p w14:paraId="390A76E7" w14:textId="77777777" w:rsidR="00B849BC" w:rsidRPr="00B849BC" w:rsidRDefault="00B849BC" w:rsidP="00B849BC">
      <w:pPr>
        <w:rPr>
          <w:lang w:val="en-IN"/>
        </w:rPr>
      </w:pPr>
      <w:r w:rsidRPr="00B849BC">
        <w:rPr>
          <w:lang w:val="en-IN"/>
        </w:rPr>
        <w:t>2. What are the current problems?</w:t>
      </w:r>
    </w:p>
    <w:p w14:paraId="61805A1A" w14:textId="77777777" w:rsidR="00B849BC" w:rsidRPr="00B849BC" w:rsidRDefault="00B849BC" w:rsidP="00B849BC">
      <w:pPr>
        <w:numPr>
          <w:ilvl w:val="0"/>
          <w:numId w:val="37"/>
        </w:numPr>
        <w:rPr>
          <w:lang w:val="en-IN"/>
        </w:rPr>
      </w:pPr>
      <w:r w:rsidRPr="00B849BC">
        <w:rPr>
          <w:lang w:val="en-IN"/>
        </w:rPr>
        <w:t>High Risk of Errors: Manual entry in MOCHA mainframe screens leads to typographical or processing mistakes.</w:t>
      </w:r>
    </w:p>
    <w:p w14:paraId="140D7DA7" w14:textId="77777777" w:rsidR="00B849BC" w:rsidRPr="00B849BC" w:rsidRDefault="00B849BC" w:rsidP="00B849BC">
      <w:pPr>
        <w:numPr>
          <w:ilvl w:val="0"/>
          <w:numId w:val="37"/>
        </w:numPr>
        <w:rPr>
          <w:lang w:val="en-IN"/>
        </w:rPr>
      </w:pPr>
      <w:r w:rsidRPr="00B849BC">
        <w:rPr>
          <w:lang w:val="en-IN"/>
        </w:rPr>
        <w:t>Delays in Processing: Manual workflows increase turnaround time for proxy service deliverables.</w:t>
      </w:r>
    </w:p>
    <w:p w14:paraId="649A19DA" w14:textId="77777777" w:rsidR="00B849BC" w:rsidRPr="00B849BC" w:rsidRDefault="00B849BC" w:rsidP="00B849BC">
      <w:pPr>
        <w:numPr>
          <w:ilvl w:val="0"/>
          <w:numId w:val="37"/>
        </w:numPr>
        <w:rPr>
          <w:lang w:val="en-IN"/>
        </w:rPr>
      </w:pPr>
      <w:r w:rsidRPr="00B849BC">
        <w:rPr>
          <w:lang w:val="en-IN"/>
        </w:rPr>
        <w:t>Missed Communications: Some corporate action / proxy mail instructions may be overlooked.</w:t>
      </w:r>
    </w:p>
    <w:p w14:paraId="06DEA427" w14:textId="77777777" w:rsidR="00B849BC" w:rsidRPr="00B849BC" w:rsidRDefault="00B849BC" w:rsidP="00B849BC">
      <w:pPr>
        <w:numPr>
          <w:ilvl w:val="0"/>
          <w:numId w:val="37"/>
        </w:numPr>
        <w:rPr>
          <w:lang w:val="en-IN"/>
        </w:rPr>
      </w:pPr>
      <w:r w:rsidRPr="00B849BC">
        <w:rPr>
          <w:lang w:val="en-IN"/>
        </w:rPr>
        <w:t>Scalability Limitations: Manual effort struggles with increased global volumes during peak proxy season.</w:t>
      </w:r>
    </w:p>
    <w:p w14:paraId="532CFA2E" w14:textId="28186479" w:rsidR="00B849BC" w:rsidRPr="00B849BC" w:rsidRDefault="00B849BC" w:rsidP="00B849BC">
      <w:pPr>
        <w:numPr>
          <w:ilvl w:val="0"/>
          <w:numId w:val="37"/>
        </w:numPr>
        <w:rPr>
          <w:lang w:val="en-IN"/>
        </w:rPr>
      </w:pPr>
      <w:r w:rsidRPr="00B849BC">
        <w:rPr>
          <w:lang w:val="en-IN"/>
        </w:rPr>
        <w:t>Compliance Risks: Regulatory deadlines (SEC, corporate governance rules) may not always be met.</w:t>
      </w:r>
    </w:p>
    <w:p w14:paraId="7F869125" w14:textId="77777777" w:rsidR="00B849BC" w:rsidRPr="00B849BC" w:rsidRDefault="00B849BC" w:rsidP="00B849BC">
      <w:pPr>
        <w:rPr>
          <w:lang w:val="en-IN"/>
        </w:rPr>
      </w:pPr>
      <w:r w:rsidRPr="00B849BC">
        <w:rPr>
          <w:lang w:val="en-IN"/>
        </w:rPr>
        <w:t>3. With this project how many problems could be solved?</w:t>
      </w:r>
    </w:p>
    <w:p w14:paraId="687B41DC" w14:textId="77777777" w:rsidR="00B849BC" w:rsidRPr="00B849BC" w:rsidRDefault="00B849BC" w:rsidP="00B849BC">
      <w:pPr>
        <w:rPr>
          <w:lang w:val="en-IN"/>
        </w:rPr>
      </w:pPr>
      <w:r w:rsidRPr="00B849BC">
        <w:rPr>
          <w:lang w:val="en-IN"/>
        </w:rPr>
        <w:t>The proposed solution will address the following:</w:t>
      </w:r>
    </w:p>
    <w:p w14:paraId="5B9A73DB" w14:textId="77777777" w:rsidR="00B849BC" w:rsidRPr="00B849BC" w:rsidRDefault="00B849BC" w:rsidP="00B849BC">
      <w:pPr>
        <w:numPr>
          <w:ilvl w:val="0"/>
          <w:numId w:val="38"/>
        </w:numPr>
        <w:rPr>
          <w:lang w:val="en-IN"/>
        </w:rPr>
      </w:pPr>
      <w:r w:rsidRPr="00B849BC">
        <w:rPr>
          <w:lang w:val="en-IN"/>
        </w:rPr>
        <w:t>Eliminate human errors through automated data entry and validation.</w:t>
      </w:r>
    </w:p>
    <w:p w14:paraId="4F5B77B8" w14:textId="77777777" w:rsidR="00B849BC" w:rsidRPr="00B849BC" w:rsidRDefault="00B849BC" w:rsidP="00B849BC">
      <w:pPr>
        <w:numPr>
          <w:ilvl w:val="0"/>
          <w:numId w:val="38"/>
        </w:numPr>
        <w:rPr>
          <w:lang w:val="en-IN"/>
        </w:rPr>
      </w:pPr>
      <w:r w:rsidRPr="00B849BC">
        <w:rPr>
          <w:lang w:val="en-IN"/>
        </w:rPr>
        <w:t>Reduce turnaround time for certificate / proxy processing by 50% or more.</w:t>
      </w:r>
    </w:p>
    <w:p w14:paraId="030C9B8C" w14:textId="77777777" w:rsidR="00B849BC" w:rsidRPr="00B849BC" w:rsidRDefault="00B849BC" w:rsidP="00B849BC">
      <w:pPr>
        <w:numPr>
          <w:ilvl w:val="0"/>
          <w:numId w:val="38"/>
        </w:numPr>
        <w:rPr>
          <w:lang w:val="en-IN"/>
        </w:rPr>
      </w:pPr>
      <w:r w:rsidRPr="00B849BC">
        <w:rPr>
          <w:lang w:val="en-IN"/>
        </w:rPr>
        <w:t>Ensure no client / shareholder communication is missed using automated parsing and alerts.</w:t>
      </w:r>
    </w:p>
    <w:p w14:paraId="15B80B33" w14:textId="77777777" w:rsidR="00B849BC" w:rsidRPr="00B849BC" w:rsidRDefault="00B849BC" w:rsidP="00B849BC">
      <w:pPr>
        <w:numPr>
          <w:ilvl w:val="0"/>
          <w:numId w:val="38"/>
        </w:numPr>
        <w:rPr>
          <w:lang w:val="en-IN"/>
        </w:rPr>
      </w:pPr>
      <w:r w:rsidRPr="00B849BC">
        <w:rPr>
          <w:lang w:val="en-IN"/>
        </w:rPr>
        <w:t>Enable scalability to handle 2x current peak season volumes.</w:t>
      </w:r>
    </w:p>
    <w:p w14:paraId="509265FE" w14:textId="77777777" w:rsidR="00B849BC" w:rsidRPr="00B849BC" w:rsidRDefault="00B849BC" w:rsidP="00B849BC">
      <w:pPr>
        <w:numPr>
          <w:ilvl w:val="0"/>
          <w:numId w:val="38"/>
        </w:numPr>
        <w:rPr>
          <w:lang w:val="en-IN"/>
        </w:rPr>
      </w:pPr>
      <w:r w:rsidRPr="00B849BC">
        <w:rPr>
          <w:lang w:val="en-IN"/>
        </w:rPr>
        <w:t>Enhance compliance with built-in regulatory &amp; market-specific rules.</w:t>
      </w:r>
    </w:p>
    <w:p w14:paraId="3C2ACC17" w14:textId="3F686D96" w:rsidR="00B849BC" w:rsidRPr="00B849BC" w:rsidRDefault="00B849BC" w:rsidP="00B849BC">
      <w:pPr>
        <w:numPr>
          <w:ilvl w:val="0"/>
          <w:numId w:val="38"/>
        </w:numPr>
        <w:rPr>
          <w:lang w:val="en-IN"/>
        </w:rPr>
      </w:pPr>
      <w:r w:rsidRPr="00B849BC">
        <w:rPr>
          <w:lang w:val="en-IN"/>
        </w:rPr>
        <w:t>Improve client satisfaction and strengthen Broadridge’s market position in proxy services.</w:t>
      </w:r>
    </w:p>
    <w:p w14:paraId="50E45B9B" w14:textId="77777777" w:rsidR="00B849BC" w:rsidRPr="00B849BC" w:rsidRDefault="00B849BC" w:rsidP="00B849BC">
      <w:pPr>
        <w:rPr>
          <w:lang w:val="en-IN"/>
        </w:rPr>
      </w:pPr>
      <w:r w:rsidRPr="00B849BC">
        <w:rPr>
          <w:lang w:val="en-IN"/>
        </w:rPr>
        <w:t>4. What are the resources required?</w:t>
      </w:r>
    </w:p>
    <w:p w14:paraId="639B2D90" w14:textId="77777777" w:rsidR="00B849BC" w:rsidRPr="00B849BC" w:rsidRDefault="00B849BC" w:rsidP="00B849BC">
      <w:pPr>
        <w:rPr>
          <w:lang w:val="en-IN"/>
        </w:rPr>
      </w:pPr>
      <w:r w:rsidRPr="00B849BC">
        <w:rPr>
          <w:lang w:val="en-IN"/>
        </w:rPr>
        <w:t>People (Human Resources):</w:t>
      </w:r>
    </w:p>
    <w:p w14:paraId="532FC880" w14:textId="77777777" w:rsidR="00B849BC" w:rsidRPr="00B849BC" w:rsidRDefault="00B849BC" w:rsidP="00B849BC">
      <w:pPr>
        <w:numPr>
          <w:ilvl w:val="0"/>
          <w:numId w:val="39"/>
        </w:numPr>
        <w:rPr>
          <w:lang w:val="en-IN"/>
        </w:rPr>
      </w:pPr>
      <w:r w:rsidRPr="00B849BC">
        <w:rPr>
          <w:lang w:val="en-IN"/>
        </w:rPr>
        <w:t>From Broadridge (Client side): Business Stakeholders (2–3), Process Experts (2–3).</w:t>
      </w:r>
    </w:p>
    <w:p w14:paraId="6B2BB282" w14:textId="77777777" w:rsidR="00B849BC" w:rsidRPr="00B849BC" w:rsidRDefault="00B849BC" w:rsidP="00B849BC">
      <w:pPr>
        <w:numPr>
          <w:ilvl w:val="0"/>
          <w:numId w:val="39"/>
        </w:numPr>
        <w:rPr>
          <w:lang w:val="en-IN"/>
        </w:rPr>
      </w:pPr>
      <w:r w:rsidRPr="00B849BC">
        <w:rPr>
          <w:lang w:val="en-IN"/>
        </w:rPr>
        <w:t xml:space="preserve">From IT Solutions </w:t>
      </w:r>
      <w:proofErr w:type="spellStart"/>
      <w:r w:rsidRPr="00B849BC">
        <w:rPr>
          <w:lang w:val="en-IN"/>
        </w:rPr>
        <w:t>Pvt.</w:t>
      </w:r>
      <w:proofErr w:type="spellEnd"/>
      <w:r w:rsidRPr="00B849BC">
        <w:rPr>
          <w:lang w:val="en-IN"/>
        </w:rPr>
        <w:t xml:space="preserve"> Ltd.: Project Manager (1), Java Developers (5), DBAs (2), System Admins (2), QA Testers (3), Business Analyst (1).</w:t>
      </w:r>
    </w:p>
    <w:p w14:paraId="066C2788" w14:textId="77777777" w:rsidR="00B849BC" w:rsidRPr="00B849BC" w:rsidRDefault="00B849BC" w:rsidP="00B849BC">
      <w:pPr>
        <w:rPr>
          <w:lang w:val="en-IN"/>
        </w:rPr>
      </w:pPr>
      <w:r w:rsidRPr="00B849BC">
        <w:rPr>
          <w:lang w:val="en-IN"/>
        </w:rPr>
        <w:t>Time (Timeline):</w:t>
      </w:r>
    </w:p>
    <w:p w14:paraId="7E353B15" w14:textId="77777777" w:rsidR="00B849BC" w:rsidRPr="00B849BC" w:rsidRDefault="00B849BC" w:rsidP="00B849BC">
      <w:pPr>
        <w:numPr>
          <w:ilvl w:val="0"/>
          <w:numId w:val="40"/>
        </w:numPr>
        <w:rPr>
          <w:lang w:val="en-IN"/>
        </w:rPr>
      </w:pPr>
      <w:r w:rsidRPr="00B849BC">
        <w:rPr>
          <w:lang w:val="en-IN"/>
        </w:rPr>
        <w:t>Requirement Gathering – 1 month</w:t>
      </w:r>
    </w:p>
    <w:p w14:paraId="5B289B0D" w14:textId="77777777" w:rsidR="00B849BC" w:rsidRPr="00B849BC" w:rsidRDefault="00B849BC" w:rsidP="00B849BC">
      <w:pPr>
        <w:numPr>
          <w:ilvl w:val="0"/>
          <w:numId w:val="40"/>
        </w:numPr>
        <w:rPr>
          <w:lang w:val="en-IN"/>
        </w:rPr>
      </w:pPr>
      <w:r w:rsidRPr="00B849BC">
        <w:rPr>
          <w:lang w:val="en-IN"/>
        </w:rPr>
        <w:t>System Design – 1 month</w:t>
      </w:r>
    </w:p>
    <w:p w14:paraId="3FD11678" w14:textId="77777777" w:rsidR="00B849BC" w:rsidRPr="00B849BC" w:rsidRDefault="00B849BC" w:rsidP="00B849BC">
      <w:pPr>
        <w:numPr>
          <w:ilvl w:val="0"/>
          <w:numId w:val="40"/>
        </w:numPr>
        <w:rPr>
          <w:lang w:val="en-IN"/>
        </w:rPr>
      </w:pPr>
      <w:r w:rsidRPr="00B849BC">
        <w:rPr>
          <w:lang w:val="en-IN"/>
        </w:rPr>
        <w:t>Development – 3 months</w:t>
      </w:r>
    </w:p>
    <w:p w14:paraId="5357BDC7" w14:textId="77777777" w:rsidR="00B849BC" w:rsidRPr="00B849BC" w:rsidRDefault="00B849BC" w:rsidP="00B849BC">
      <w:pPr>
        <w:numPr>
          <w:ilvl w:val="0"/>
          <w:numId w:val="40"/>
        </w:numPr>
        <w:rPr>
          <w:lang w:val="en-IN"/>
        </w:rPr>
      </w:pPr>
      <w:r w:rsidRPr="00B849BC">
        <w:rPr>
          <w:lang w:val="en-IN"/>
        </w:rPr>
        <w:t>Testing – 1–1.5 months</w:t>
      </w:r>
    </w:p>
    <w:p w14:paraId="6818605E" w14:textId="77777777" w:rsidR="00B849BC" w:rsidRPr="00B849BC" w:rsidRDefault="00B849BC" w:rsidP="00B849BC">
      <w:pPr>
        <w:numPr>
          <w:ilvl w:val="0"/>
          <w:numId w:val="40"/>
        </w:numPr>
        <w:rPr>
          <w:lang w:val="en-IN"/>
        </w:rPr>
      </w:pPr>
      <w:r w:rsidRPr="00B849BC">
        <w:rPr>
          <w:lang w:val="en-IN"/>
        </w:rPr>
        <w:t>Deployment – 0.5 month</w:t>
      </w:r>
    </w:p>
    <w:p w14:paraId="0A35F7A1" w14:textId="77777777" w:rsidR="00B849BC" w:rsidRPr="00B849BC" w:rsidRDefault="00B849BC" w:rsidP="00B849BC">
      <w:pPr>
        <w:numPr>
          <w:ilvl w:val="0"/>
          <w:numId w:val="40"/>
        </w:numPr>
        <w:rPr>
          <w:lang w:val="en-IN"/>
        </w:rPr>
      </w:pPr>
      <w:r w:rsidRPr="00B849BC">
        <w:rPr>
          <w:lang w:val="en-IN"/>
        </w:rPr>
        <w:t>Support &amp; Stabilization – 1–2 months post-deployment</w:t>
      </w:r>
      <w:r w:rsidRPr="00B849BC">
        <w:rPr>
          <w:lang w:val="en-IN"/>
        </w:rPr>
        <w:br/>
        <w:t>Total Duration: ~7–8 months</w:t>
      </w:r>
    </w:p>
    <w:p w14:paraId="53698A2B" w14:textId="77777777" w:rsidR="00B849BC" w:rsidRPr="00B849BC" w:rsidRDefault="00B849BC" w:rsidP="00B849BC">
      <w:pPr>
        <w:rPr>
          <w:lang w:val="en-IN"/>
        </w:rPr>
      </w:pPr>
      <w:r w:rsidRPr="00B849BC">
        <w:rPr>
          <w:lang w:val="en-IN"/>
        </w:rPr>
        <w:t>Budget (Indicative): ₹35–45 Lakhs INR (Development, Infrastructure, Licensing, Training, Support).</w:t>
      </w:r>
    </w:p>
    <w:p w14:paraId="12E673AF" w14:textId="77777777" w:rsidR="00B849BC" w:rsidRPr="00B849BC" w:rsidRDefault="00B849BC" w:rsidP="00B849BC">
      <w:pPr>
        <w:rPr>
          <w:lang w:val="en-IN"/>
        </w:rPr>
      </w:pPr>
      <w:r w:rsidRPr="00B849BC">
        <w:rPr>
          <w:lang w:val="en-IN"/>
        </w:rPr>
        <w:t>Other Resources:</w:t>
      </w:r>
    </w:p>
    <w:p w14:paraId="2DF0AECE" w14:textId="77777777" w:rsidR="00B849BC" w:rsidRPr="00B849BC" w:rsidRDefault="00B849BC" w:rsidP="00B849BC">
      <w:pPr>
        <w:numPr>
          <w:ilvl w:val="0"/>
          <w:numId w:val="41"/>
        </w:numPr>
        <w:rPr>
          <w:lang w:val="en-IN"/>
        </w:rPr>
      </w:pPr>
      <w:r w:rsidRPr="00B849BC">
        <w:rPr>
          <w:lang w:val="en-IN"/>
        </w:rPr>
        <w:t>Hardware: Dedicated servers, backup systems</w:t>
      </w:r>
    </w:p>
    <w:p w14:paraId="056EF174" w14:textId="77777777" w:rsidR="00B849BC" w:rsidRPr="00B849BC" w:rsidRDefault="00B849BC" w:rsidP="00B849BC">
      <w:pPr>
        <w:numPr>
          <w:ilvl w:val="0"/>
          <w:numId w:val="41"/>
        </w:numPr>
        <w:rPr>
          <w:lang w:val="en-IN"/>
        </w:rPr>
      </w:pPr>
      <w:r w:rsidRPr="00B849BC">
        <w:rPr>
          <w:lang w:val="en-IN"/>
        </w:rPr>
        <w:t>Software: Java IDEs, MOCHA integration tools, database tools, email parsing software</w:t>
      </w:r>
    </w:p>
    <w:p w14:paraId="6463F9A9" w14:textId="3AC97707" w:rsidR="00B849BC" w:rsidRPr="00B849BC" w:rsidRDefault="00B849BC" w:rsidP="00B849BC">
      <w:pPr>
        <w:numPr>
          <w:ilvl w:val="0"/>
          <w:numId w:val="41"/>
        </w:numPr>
        <w:rPr>
          <w:lang w:val="en-IN"/>
        </w:rPr>
      </w:pPr>
      <w:r w:rsidRPr="00B849BC">
        <w:rPr>
          <w:lang w:val="en-IN"/>
        </w:rPr>
        <w:t>Network: Secure VPN, high-speed internet, secure gateways</w:t>
      </w:r>
    </w:p>
    <w:p w14:paraId="6A6DA47B" w14:textId="77777777" w:rsidR="00B849BC" w:rsidRPr="00B849BC" w:rsidRDefault="00B849BC" w:rsidP="00B849BC">
      <w:pPr>
        <w:rPr>
          <w:lang w:val="en-IN"/>
        </w:rPr>
      </w:pPr>
      <w:r w:rsidRPr="00B849BC">
        <w:rPr>
          <w:lang w:val="en-IN"/>
        </w:rPr>
        <w:t>5. How much organizational change is required to adopt this technology?</w:t>
      </w:r>
    </w:p>
    <w:p w14:paraId="0B4BE598" w14:textId="77777777" w:rsidR="00B849BC" w:rsidRPr="00B849BC" w:rsidRDefault="00B849BC" w:rsidP="00B849BC">
      <w:pPr>
        <w:rPr>
          <w:lang w:val="en-IN"/>
        </w:rPr>
      </w:pPr>
      <w:r w:rsidRPr="00B849BC">
        <w:rPr>
          <w:lang w:val="en-IN"/>
        </w:rPr>
        <w:t>Medium-level change management required:</w:t>
      </w:r>
    </w:p>
    <w:p w14:paraId="79B3A2B3" w14:textId="77777777" w:rsidR="00B849BC" w:rsidRPr="00B849BC" w:rsidRDefault="00B849BC" w:rsidP="00B849BC">
      <w:pPr>
        <w:numPr>
          <w:ilvl w:val="0"/>
          <w:numId w:val="42"/>
        </w:numPr>
        <w:rPr>
          <w:lang w:val="en-IN"/>
        </w:rPr>
      </w:pPr>
      <w:r w:rsidRPr="00B849BC">
        <w:rPr>
          <w:lang w:val="en-IN"/>
        </w:rPr>
        <w:t>Training staff on the new automated proxy certificate system.</w:t>
      </w:r>
    </w:p>
    <w:p w14:paraId="7B75ACDA" w14:textId="77777777" w:rsidR="00B849BC" w:rsidRPr="00B849BC" w:rsidRDefault="00B849BC" w:rsidP="00B849BC">
      <w:pPr>
        <w:numPr>
          <w:ilvl w:val="0"/>
          <w:numId w:val="42"/>
        </w:numPr>
        <w:rPr>
          <w:lang w:val="en-IN"/>
        </w:rPr>
      </w:pPr>
      <w:r w:rsidRPr="00B849BC">
        <w:rPr>
          <w:lang w:val="en-IN"/>
        </w:rPr>
        <w:t>Change management for employees who are used to manual MOCHA-based processing.</w:t>
      </w:r>
    </w:p>
    <w:p w14:paraId="64C8CD8F" w14:textId="527EEAEC" w:rsidR="00B849BC" w:rsidRPr="00B849BC" w:rsidRDefault="00B849BC" w:rsidP="00B849BC">
      <w:pPr>
        <w:numPr>
          <w:ilvl w:val="0"/>
          <w:numId w:val="42"/>
        </w:numPr>
        <w:rPr>
          <w:lang w:val="en-IN"/>
        </w:rPr>
      </w:pPr>
      <w:r w:rsidRPr="00B849BC">
        <w:rPr>
          <w:lang w:val="en-IN"/>
        </w:rPr>
        <w:t>Alignment of existing workflows with automated proxy handling.</w:t>
      </w:r>
    </w:p>
    <w:p w14:paraId="0682D878" w14:textId="77777777" w:rsidR="00B849BC" w:rsidRPr="00B849BC" w:rsidRDefault="00B849BC" w:rsidP="00B849BC">
      <w:pPr>
        <w:rPr>
          <w:lang w:val="en-IN"/>
        </w:rPr>
      </w:pPr>
      <w:r w:rsidRPr="00B849BC">
        <w:rPr>
          <w:lang w:val="en-IN"/>
        </w:rPr>
        <w:t>6. Time frame to recover ROI (Return on Investment)?</w:t>
      </w:r>
    </w:p>
    <w:p w14:paraId="64B72E30" w14:textId="77777777" w:rsidR="00B849BC" w:rsidRPr="00B849BC" w:rsidRDefault="00B849BC" w:rsidP="00B849BC">
      <w:pPr>
        <w:rPr>
          <w:lang w:val="en-IN"/>
        </w:rPr>
      </w:pPr>
      <w:r w:rsidRPr="00B849BC">
        <w:rPr>
          <w:lang w:val="en-IN"/>
        </w:rPr>
        <w:t>Expected ROI: 12–18 months post-implementation.</w:t>
      </w:r>
    </w:p>
    <w:p w14:paraId="6273C2EC" w14:textId="77777777" w:rsidR="00B849BC" w:rsidRPr="00B849BC" w:rsidRDefault="00B849BC" w:rsidP="00B849BC">
      <w:pPr>
        <w:rPr>
          <w:lang w:val="en-IN"/>
        </w:rPr>
      </w:pPr>
      <w:r w:rsidRPr="00B849BC">
        <w:rPr>
          <w:lang w:val="en-IN"/>
        </w:rPr>
        <w:t>Savings will come from:</w:t>
      </w:r>
    </w:p>
    <w:p w14:paraId="0E09CF9F" w14:textId="77777777" w:rsidR="00B849BC" w:rsidRPr="00B849BC" w:rsidRDefault="00B849BC" w:rsidP="00B849BC">
      <w:pPr>
        <w:numPr>
          <w:ilvl w:val="0"/>
          <w:numId w:val="43"/>
        </w:numPr>
        <w:rPr>
          <w:lang w:val="en-IN"/>
        </w:rPr>
      </w:pPr>
      <w:r w:rsidRPr="00B849BC">
        <w:rPr>
          <w:lang w:val="en-IN"/>
        </w:rPr>
        <w:t>Reduced errors &amp; rework.</w:t>
      </w:r>
    </w:p>
    <w:p w14:paraId="296ED237" w14:textId="77777777" w:rsidR="00B849BC" w:rsidRPr="00B849BC" w:rsidRDefault="00B849BC" w:rsidP="00B849BC">
      <w:pPr>
        <w:numPr>
          <w:ilvl w:val="0"/>
          <w:numId w:val="43"/>
        </w:numPr>
        <w:rPr>
          <w:lang w:val="en-IN"/>
        </w:rPr>
      </w:pPr>
      <w:r w:rsidRPr="00B849BC">
        <w:rPr>
          <w:lang w:val="en-IN"/>
        </w:rPr>
        <w:t>Faster turnaround time improves client retention.</w:t>
      </w:r>
    </w:p>
    <w:p w14:paraId="19CB2CC9" w14:textId="6C703446" w:rsidR="00B849BC" w:rsidRPr="00B849BC" w:rsidRDefault="00B849BC" w:rsidP="00B849BC">
      <w:pPr>
        <w:numPr>
          <w:ilvl w:val="0"/>
          <w:numId w:val="43"/>
        </w:numPr>
        <w:rPr>
          <w:lang w:val="en-IN"/>
        </w:rPr>
      </w:pPr>
      <w:r w:rsidRPr="00B849BC">
        <w:rPr>
          <w:lang w:val="en-IN"/>
        </w:rPr>
        <w:t>Handling larger volumes without extra manpower.</w:t>
      </w:r>
    </w:p>
    <w:p w14:paraId="2281C7AE" w14:textId="77777777" w:rsidR="00B849BC" w:rsidRPr="00B849BC" w:rsidRDefault="00B849BC" w:rsidP="00B849BC">
      <w:pPr>
        <w:rPr>
          <w:lang w:val="en-IN"/>
        </w:rPr>
      </w:pPr>
      <w:r w:rsidRPr="00B849BC">
        <w:rPr>
          <w:lang w:val="en-IN"/>
        </w:rPr>
        <w:t>7. How to identify Stakeholders?</w:t>
      </w:r>
    </w:p>
    <w:p w14:paraId="67D61B93" w14:textId="77777777" w:rsidR="00B849BC" w:rsidRPr="00B849BC" w:rsidRDefault="00B849BC" w:rsidP="00B849BC">
      <w:pPr>
        <w:rPr>
          <w:lang w:val="en-IN"/>
        </w:rPr>
      </w:pPr>
      <w:r w:rsidRPr="00B849BC">
        <w:rPr>
          <w:lang w:val="en-IN"/>
        </w:rPr>
        <w:t>Stakeholders are identified based on impact and influence:</w:t>
      </w:r>
    </w:p>
    <w:p w14:paraId="1BECCD8A" w14:textId="77777777" w:rsidR="00B849BC" w:rsidRPr="00B849BC" w:rsidRDefault="00B849BC" w:rsidP="00B849BC">
      <w:pPr>
        <w:numPr>
          <w:ilvl w:val="0"/>
          <w:numId w:val="44"/>
        </w:numPr>
        <w:rPr>
          <w:lang w:val="en-IN"/>
        </w:rPr>
      </w:pPr>
      <w:r w:rsidRPr="00B849BC">
        <w:rPr>
          <w:lang w:val="en-IN"/>
        </w:rPr>
        <w:t>High Influence / High Interest: Project Sponsor (Broadridge Senior Management), Global Proxy Services Heads.</w:t>
      </w:r>
    </w:p>
    <w:p w14:paraId="6695F9A0" w14:textId="77777777" w:rsidR="00B849BC" w:rsidRPr="00B849BC" w:rsidRDefault="00B849BC" w:rsidP="00B849BC">
      <w:pPr>
        <w:numPr>
          <w:ilvl w:val="0"/>
          <w:numId w:val="44"/>
        </w:numPr>
        <w:rPr>
          <w:lang w:val="en-IN"/>
        </w:rPr>
      </w:pPr>
      <w:r w:rsidRPr="00B849BC">
        <w:rPr>
          <w:lang w:val="en-IN"/>
        </w:rPr>
        <w:t>Medium Influence / High Interest: Process Experts, End Users.</w:t>
      </w:r>
    </w:p>
    <w:p w14:paraId="22966ECE" w14:textId="77777777" w:rsidR="00B849BC" w:rsidRPr="00B849BC" w:rsidRDefault="00B849BC" w:rsidP="00B849BC">
      <w:pPr>
        <w:numPr>
          <w:ilvl w:val="0"/>
          <w:numId w:val="44"/>
        </w:numPr>
        <w:rPr>
          <w:lang w:val="en-IN"/>
        </w:rPr>
      </w:pPr>
      <w:r w:rsidRPr="00B849BC">
        <w:rPr>
          <w:lang w:val="en-IN"/>
        </w:rPr>
        <w:t>High Influence / Medium Interest: IT Project Manager, Business Analyst.</w:t>
      </w:r>
    </w:p>
    <w:p w14:paraId="00259C19" w14:textId="77777777" w:rsidR="00B849BC" w:rsidRPr="00B849BC" w:rsidRDefault="00B849BC" w:rsidP="00B849BC">
      <w:pPr>
        <w:numPr>
          <w:ilvl w:val="0"/>
          <w:numId w:val="44"/>
        </w:numPr>
        <w:rPr>
          <w:lang w:val="en-IN"/>
        </w:rPr>
      </w:pPr>
      <w:r w:rsidRPr="00B849BC">
        <w:rPr>
          <w:lang w:val="en-IN"/>
        </w:rPr>
        <w:t>Medium Influence / Medium Interest: Developers, QA Testers, DBAs, Admins.</w:t>
      </w:r>
    </w:p>
    <w:p w14:paraId="6590517E" w14:textId="6C9348FB" w:rsidR="00C53D87" w:rsidRDefault="00C53D87" w:rsidP="00C53D87">
      <w:pPr>
        <w:rPr>
          <w:rFonts w:asciiTheme="majorHAnsi" w:eastAsiaTheme="majorEastAsia" w:hAnsiTheme="majorHAnsi" w:cstheme="majorBidi"/>
          <w:color w:val="2F5496" w:themeColor="accent1" w:themeShade="BF"/>
          <w:kern w:val="2"/>
          <w:sz w:val="40"/>
          <w:szCs w:val="40"/>
          <w14:ligatures w14:val="standardContextual"/>
        </w:rPr>
      </w:pPr>
      <w:bookmarkStart w:id="1" w:name="_Hlk206698504"/>
      <w:r w:rsidRPr="00C53D87">
        <w:rPr>
          <w:rFonts w:asciiTheme="majorHAnsi" w:eastAsiaTheme="majorEastAsia" w:hAnsiTheme="majorHAnsi" w:cstheme="majorBidi"/>
          <w:color w:val="2F5496" w:themeColor="accent1" w:themeShade="BF"/>
          <w:kern w:val="2"/>
          <w:sz w:val="40"/>
          <w:szCs w:val="40"/>
          <w14:ligatures w14:val="standardContextual"/>
        </w:rPr>
        <w:t>Document 2: BA Strategy</w:t>
      </w:r>
    </w:p>
    <w:bookmarkEnd w:id="1"/>
    <w:p w14:paraId="5CC29882" w14:textId="77777777" w:rsidR="00C53D87" w:rsidRPr="00C53D87" w:rsidRDefault="00C53D87" w:rsidP="00C53D87">
      <w:r w:rsidRPr="00C53D87">
        <w:t>Business Analyst Approach Strategy</w:t>
      </w:r>
    </w:p>
    <w:p w14:paraId="3061A2CC" w14:textId="77777777" w:rsidR="00C53D87" w:rsidRPr="00C53D87" w:rsidRDefault="00C53D87" w:rsidP="00C53D87">
      <w:r w:rsidRPr="00C53D87">
        <w:t>1. Requirement Elicitation Techniques</w:t>
      </w:r>
    </w:p>
    <w:p w14:paraId="2CAF3158" w14:textId="77777777" w:rsidR="00C53D87" w:rsidRPr="00C53D87" w:rsidRDefault="00C53D87" w:rsidP="00C53D87">
      <w:pPr>
        <w:numPr>
          <w:ilvl w:val="0"/>
          <w:numId w:val="1"/>
        </w:numPr>
      </w:pPr>
      <w:r w:rsidRPr="00C53D87">
        <w:t>Conduct interviews with business stakeholders and SMEs.</w:t>
      </w:r>
    </w:p>
    <w:p w14:paraId="5804D083" w14:textId="77777777" w:rsidR="00C53D87" w:rsidRPr="00C53D87" w:rsidRDefault="00C53D87" w:rsidP="00C53D87">
      <w:pPr>
        <w:numPr>
          <w:ilvl w:val="0"/>
          <w:numId w:val="1"/>
        </w:numPr>
      </w:pPr>
      <w:r w:rsidRPr="00C53D87">
        <w:t>Use workshops/JAD sessions to gather group inputs.</w:t>
      </w:r>
    </w:p>
    <w:p w14:paraId="4BC01FBC" w14:textId="77777777" w:rsidR="00C53D87" w:rsidRPr="00C53D87" w:rsidRDefault="00C53D87" w:rsidP="00C53D87">
      <w:pPr>
        <w:numPr>
          <w:ilvl w:val="0"/>
          <w:numId w:val="1"/>
        </w:numPr>
      </w:pPr>
      <w:r w:rsidRPr="00C53D87">
        <w:t>Questionnaires/surveys for large stakeholder groups.</w:t>
      </w:r>
    </w:p>
    <w:p w14:paraId="248E4996" w14:textId="77777777" w:rsidR="00C53D87" w:rsidRPr="00C53D87" w:rsidRDefault="00C53D87" w:rsidP="00C53D87">
      <w:pPr>
        <w:numPr>
          <w:ilvl w:val="0"/>
          <w:numId w:val="1"/>
        </w:numPr>
      </w:pPr>
      <w:r w:rsidRPr="00C53D87">
        <w:t>Observation/Job shadowing for existing manual processes.</w:t>
      </w:r>
    </w:p>
    <w:p w14:paraId="01A9D49D" w14:textId="77777777" w:rsidR="00C53D87" w:rsidRDefault="00C53D87" w:rsidP="00C53D87">
      <w:pPr>
        <w:numPr>
          <w:ilvl w:val="0"/>
          <w:numId w:val="1"/>
        </w:numPr>
      </w:pPr>
      <w:r w:rsidRPr="00C53D87">
        <w:t>Document analysis of legacy certificates, client emails, compliance guidelines.</w:t>
      </w:r>
    </w:p>
    <w:p w14:paraId="65C9B136" w14:textId="77777777" w:rsidR="00C53D87" w:rsidRPr="00C53D87" w:rsidRDefault="00C53D87" w:rsidP="00C53D87">
      <w:r w:rsidRPr="00C53D87">
        <w:t>2. Stakeholder Analysis</w:t>
      </w:r>
    </w:p>
    <w:p w14:paraId="05A05217" w14:textId="77777777" w:rsidR="00C53D87" w:rsidRPr="00C53D87" w:rsidRDefault="00C53D87" w:rsidP="00C53D87">
      <w:pPr>
        <w:numPr>
          <w:ilvl w:val="0"/>
          <w:numId w:val="2"/>
        </w:numPr>
      </w:pPr>
      <w:r w:rsidRPr="00C53D87">
        <w:t>Identify stakeholders: business users, IT team, compliance team, client representatives.</w:t>
      </w:r>
    </w:p>
    <w:p w14:paraId="7279FE4A" w14:textId="77777777" w:rsidR="00C53D87" w:rsidRPr="00C53D87" w:rsidRDefault="00C53D87" w:rsidP="00C53D87">
      <w:pPr>
        <w:numPr>
          <w:ilvl w:val="0"/>
          <w:numId w:val="2"/>
        </w:numPr>
      </w:pPr>
      <w:r w:rsidRPr="00C53D87">
        <w:t>Classify stakeholders: High/Low influence, High/Low interest (Stakeholder Matrix).</w:t>
      </w:r>
    </w:p>
    <w:p w14:paraId="4D1D5717" w14:textId="77777777" w:rsidR="00C53D87" w:rsidRPr="00C53D87" w:rsidRDefault="00C53D87" w:rsidP="00C53D87">
      <w:pPr>
        <w:numPr>
          <w:ilvl w:val="0"/>
          <w:numId w:val="2"/>
        </w:numPr>
      </w:pPr>
      <w:r w:rsidRPr="00C53D87">
        <w:t>Prepare RACI Matrix (Responsible, Accountable, Consulted, Informed) to define roles.</w:t>
      </w:r>
    </w:p>
    <w:p w14:paraId="79A2F115" w14:textId="77777777" w:rsidR="00C53D87" w:rsidRPr="00C53D87" w:rsidRDefault="00C53D87" w:rsidP="00C53D87">
      <w:pPr>
        <w:numPr>
          <w:ilvl w:val="0"/>
          <w:numId w:val="2"/>
        </w:numPr>
      </w:pPr>
      <w:r w:rsidRPr="00C53D87">
        <w:t>Maintain ILS (Interface Level Sheet) to document interfaces between systems, teams, and clients.</w:t>
      </w:r>
    </w:p>
    <w:p w14:paraId="0120C718" w14:textId="77777777" w:rsidR="00C53D87" w:rsidRPr="00C53D87" w:rsidRDefault="00C53D87" w:rsidP="00C53D87">
      <w:r w:rsidRPr="00C53D87">
        <w:t>3. Documentation to Prepare</w:t>
      </w:r>
    </w:p>
    <w:p w14:paraId="618289A1" w14:textId="77777777" w:rsidR="00C53D87" w:rsidRPr="00C53D87" w:rsidRDefault="00C53D87" w:rsidP="00C53D87">
      <w:pPr>
        <w:numPr>
          <w:ilvl w:val="0"/>
          <w:numId w:val="3"/>
        </w:numPr>
      </w:pPr>
      <w:r w:rsidRPr="00C53D87">
        <w:t>Business Case Document (Why project is initiated).</w:t>
      </w:r>
    </w:p>
    <w:p w14:paraId="67E6E23E" w14:textId="77777777" w:rsidR="00C53D87" w:rsidRPr="00C53D87" w:rsidRDefault="00C53D87" w:rsidP="00C53D87">
      <w:pPr>
        <w:numPr>
          <w:ilvl w:val="0"/>
          <w:numId w:val="3"/>
        </w:numPr>
      </w:pPr>
      <w:r w:rsidRPr="00C53D87">
        <w:t>BRD (Business Requirement Document) – Functional + Non-Functional requirements.</w:t>
      </w:r>
    </w:p>
    <w:p w14:paraId="1F825A63" w14:textId="77777777" w:rsidR="00C53D87" w:rsidRPr="00C53D87" w:rsidRDefault="00C53D87" w:rsidP="00C53D87">
      <w:pPr>
        <w:numPr>
          <w:ilvl w:val="0"/>
          <w:numId w:val="3"/>
        </w:numPr>
      </w:pPr>
      <w:r w:rsidRPr="00C53D87">
        <w:t>FRD (Functional Requirement Document) – Detailed technical requirements.</w:t>
      </w:r>
    </w:p>
    <w:p w14:paraId="66D25716" w14:textId="77777777" w:rsidR="00C53D87" w:rsidRPr="00C53D87" w:rsidRDefault="00C53D87" w:rsidP="00C53D87">
      <w:pPr>
        <w:numPr>
          <w:ilvl w:val="0"/>
          <w:numId w:val="3"/>
        </w:numPr>
      </w:pPr>
      <w:r w:rsidRPr="00C53D87">
        <w:t>Use Case Diagrams / Process Flows.</w:t>
      </w:r>
    </w:p>
    <w:p w14:paraId="2E63E001" w14:textId="77777777" w:rsidR="00C53D87" w:rsidRPr="00C53D87" w:rsidRDefault="00C53D87" w:rsidP="00C53D87">
      <w:pPr>
        <w:numPr>
          <w:ilvl w:val="0"/>
          <w:numId w:val="3"/>
        </w:numPr>
      </w:pPr>
      <w:r w:rsidRPr="00C53D87">
        <w:t>Requirement Traceability Matrix (RTM) – Map requirements to test cases.</w:t>
      </w:r>
    </w:p>
    <w:p w14:paraId="48954740" w14:textId="77777777" w:rsidR="00C53D87" w:rsidRPr="00C53D87" w:rsidRDefault="00C53D87" w:rsidP="00C53D87">
      <w:pPr>
        <w:numPr>
          <w:ilvl w:val="0"/>
          <w:numId w:val="3"/>
        </w:numPr>
      </w:pPr>
      <w:r w:rsidRPr="00C53D87">
        <w:t>Change Request Log – Maintain changes post sign-off.</w:t>
      </w:r>
    </w:p>
    <w:p w14:paraId="21DB47A1" w14:textId="77777777" w:rsidR="00C53D87" w:rsidRPr="00C53D87" w:rsidRDefault="00C53D87" w:rsidP="00C53D87">
      <w:pPr>
        <w:numPr>
          <w:ilvl w:val="0"/>
          <w:numId w:val="3"/>
        </w:numPr>
      </w:pPr>
      <w:r w:rsidRPr="00C53D87">
        <w:t>UAT Scenarios and Test Cases.</w:t>
      </w:r>
    </w:p>
    <w:p w14:paraId="7457BC1C" w14:textId="77777777" w:rsidR="00C53D87" w:rsidRPr="00C53D87" w:rsidRDefault="00C53D87" w:rsidP="00C53D87">
      <w:pPr>
        <w:numPr>
          <w:ilvl w:val="0"/>
          <w:numId w:val="3"/>
        </w:numPr>
      </w:pPr>
      <w:r w:rsidRPr="00C53D87">
        <w:t>Client Project Acceptance Form for UAT sign-off.</w:t>
      </w:r>
    </w:p>
    <w:p w14:paraId="0CC3F144" w14:textId="77777777" w:rsidR="00C53D87" w:rsidRPr="00C53D87" w:rsidRDefault="00C53D87" w:rsidP="00C53D87">
      <w:r w:rsidRPr="00C53D87">
        <w:t>4. Approval &amp; Sign-off Process</w:t>
      </w:r>
    </w:p>
    <w:p w14:paraId="540B663D" w14:textId="77777777" w:rsidR="00C53D87" w:rsidRPr="00C53D87" w:rsidRDefault="00C53D87" w:rsidP="00C53D87">
      <w:pPr>
        <w:numPr>
          <w:ilvl w:val="0"/>
          <w:numId w:val="4"/>
        </w:numPr>
      </w:pPr>
      <w:r w:rsidRPr="00C53D87">
        <w:t>Submit draft documents (BRD/FRD/RTM) to stakeholders.</w:t>
      </w:r>
    </w:p>
    <w:p w14:paraId="545E1643" w14:textId="77777777" w:rsidR="00C53D87" w:rsidRPr="00C53D87" w:rsidRDefault="00C53D87" w:rsidP="00C53D87">
      <w:pPr>
        <w:numPr>
          <w:ilvl w:val="0"/>
          <w:numId w:val="4"/>
        </w:numPr>
      </w:pPr>
      <w:r w:rsidRPr="00C53D87">
        <w:t>Walkthrough sessions with business and IT teams.</w:t>
      </w:r>
    </w:p>
    <w:p w14:paraId="3888FBF4" w14:textId="77777777" w:rsidR="00C53D87" w:rsidRPr="00C53D87" w:rsidRDefault="00C53D87" w:rsidP="00C53D87">
      <w:pPr>
        <w:numPr>
          <w:ilvl w:val="0"/>
          <w:numId w:val="4"/>
        </w:numPr>
      </w:pPr>
      <w:r w:rsidRPr="00C53D87">
        <w:t>Collect formal approval via email or e-signature (tools: JIRA, Confluence, SharePoint).</w:t>
      </w:r>
    </w:p>
    <w:p w14:paraId="7A36A3E4" w14:textId="77777777" w:rsidR="00C53D87" w:rsidRPr="00C53D87" w:rsidRDefault="00C53D87" w:rsidP="00C53D87">
      <w:pPr>
        <w:numPr>
          <w:ilvl w:val="0"/>
          <w:numId w:val="4"/>
        </w:numPr>
      </w:pPr>
      <w:r w:rsidRPr="00C53D87">
        <w:t>Update version history to ensure traceability.</w:t>
      </w:r>
    </w:p>
    <w:p w14:paraId="5CB42D7F" w14:textId="77777777" w:rsidR="00C53D87" w:rsidRPr="00C53D87" w:rsidRDefault="00C53D87" w:rsidP="00C53D87">
      <w:r w:rsidRPr="00C53D87">
        <w:t>5. Communication Channels</w:t>
      </w:r>
    </w:p>
    <w:p w14:paraId="07425A00" w14:textId="77777777" w:rsidR="00C53D87" w:rsidRPr="00C53D87" w:rsidRDefault="00C53D87" w:rsidP="00C53D87">
      <w:pPr>
        <w:numPr>
          <w:ilvl w:val="0"/>
          <w:numId w:val="5"/>
        </w:numPr>
      </w:pPr>
      <w:r w:rsidRPr="00C53D87">
        <w:t>Weekly status meetings with stakeholders.</w:t>
      </w:r>
    </w:p>
    <w:p w14:paraId="178364F4" w14:textId="77777777" w:rsidR="00C53D87" w:rsidRPr="00C53D87" w:rsidRDefault="00C53D87" w:rsidP="00C53D87">
      <w:pPr>
        <w:numPr>
          <w:ilvl w:val="0"/>
          <w:numId w:val="5"/>
        </w:numPr>
      </w:pPr>
      <w:r w:rsidRPr="00C53D87">
        <w:t>Daily stand-ups with the development team (Scrum/Agile).</w:t>
      </w:r>
    </w:p>
    <w:p w14:paraId="26C4ABE6" w14:textId="77777777" w:rsidR="00C53D87" w:rsidRPr="00C53D87" w:rsidRDefault="00C53D87" w:rsidP="00C53D87">
      <w:pPr>
        <w:numPr>
          <w:ilvl w:val="0"/>
          <w:numId w:val="5"/>
        </w:numPr>
      </w:pPr>
      <w:r w:rsidRPr="00C53D87">
        <w:t>Email communication for formal approvals.</w:t>
      </w:r>
    </w:p>
    <w:p w14:paraId="6203666D" w14:textId="77777777" w:rsidR="00C53D87" w:rsidRPr="00C53D87" w:rsidRDefault="00C53D87" w:rsidP="00C53D87">
      <w:pPr>
        <w:numPr>
          <w:ilvl w:val="0"/>
          <w:numId w:val="5"/>
        </w:numPr>
      </w:pPr>
      <w:r w:rsidRPr="00C53D87">
        <w:t>Use collaboration tools (JIRA, Confluence, MS Teams, Slack).</w:t>
      </w:r>
    </w:p>
    <w:p w14:paraId="377D5590" w14:textId="77777777" w:rsidR="00C53D87" w:rsidRPr="00C53D87" w:rsidRDefault="00C53D87" w:rsidP="00C53D87">
      <w:pPr>
        <w:numPr>
          <w:ilvl w:val="0"/>
          <w:numId w:val="5"/>
        </w:numPr>
      </w:pPr>
      <w:r w:rsidRPr="00C53D87">
        <w:t>Status reports distributed weekly/monthly.</w:t>
      </w:r>
    </w:p>
    <w:p w14:paraId="38EE3E33" w14:textId="77777777" w:rsidR="00C53D87" w:rsidRPr="00C53D87" w:rsidRDefault="00C53D87" w:rsidP="00C53D87">
      <w:r w:rsidRPr="00C53D87">
        <w:t>6. Handling Change Requests</w:t>
      </w:r>
    </w:p>
    <w:p w14:paraId="26D4F562" w14:textId="77777777" w:rsidR="00C53D87" w:rsidRPr="00C53D87" w:rsidRDefault="00C53D87" w:rsidP="00C53D87">
      <w:pPr>
        <w:numPr>
          <w:ilvl w:val="0"/>
          <w:numId w:val="6"/>
        </w:numPr>
      </w:pPr>
      <w:r w:rsidRPr="00C53D87">
        <w:t>Capture CR in Change Request Form with impact analysis.</w:t>
      </w:r>
    </w:p>
    <w:p w14:paraId="52D675AF" w14:textId="77777777" w:rsidR="00C53D87" w:rsidRPr="00C53D87" w:rsidRDefault="00C53D87" w:rsidP="00C53D87">
      <w:pPr>
        <w:numPr>
          <w:ilvl w:val="0"/>
          <w:numId w:val="6"/>
        </w:numPr>
      </w:pPr>
      <w:r w:rsidRPr="00C53D87">
        <w:t>Review change impact on scope, time, cost, quality.</w:t>
      </w:r>
    </w:p>
    <w:p w14:paraId="086DA68D" w14:textId="77777777" w:rsidR="00C53D87" w:rsidRPr="00C53D87" w:rsidRDefault="00C53D87" w:rsidP="00C53D87">
      <w:pPr>
        <w:numPr>
          <w:ilvl w:val="0"/>
          <w:numId w:val="6"/>
        </w:numPr>
      </w:pPr>
      <w:r w:rsidRPr="00C53D87">
        <w:t>Discuss with client and project manager.</w:t>
      </w:r>
    </w:p>
    <w:p w14:paraId="719B18E1" w14:textId="77777777" w:rsidR="00C53D87" w:rsidRPr="00C53D87" w:rsidRDefault="00C53D87" w:rsidP="00C53D87">
      <w:pPr>
        <w:numPr>
          <w:ilvl w:val="0"/>
          <w:numId w:val="6"/>
        </w:numPr>
      </w:pPr>
      <w:r w:rsidRPr="00C53D87">
        <w:t>Update BRD/FRD &amp; RTM if approved.</w:t>
      </w:r>
    </w:p>
    <w:p w14:paraId="66166FA4" w14:textId="77777777" w:rsidR="00C53D87" w:rsidRPr="00C53D87" w:rsidRDefault="00C53D87" w:rsidP="00C53D87">
      <w:pPr>
        <w:numPr>
          <w:ilvl w:val="0"/>
          <w:numId w:val="6"/>
        </w:numPr>
      </w:pPr>
      <w:r w:rsidRPr="00C53D87">
        <w:t>Maintain Change Log for audit purposes.</w:t>
      </w:r>
    </w:p>
    <w:p w14:paraId="1FF6DE84" w14:textId="77777777" w:rsidR="00C53D87" w:rsidRPr="00C53D87" w:rsidRDefault="00C53D87" w:rsidP="00C53D87">
      <w:r w:rsidRPr="00C53D87">
        <w:t>7. Updating Project Progress</w:t>
      </w:r>
    </w:p>
    <w:p w14:paraId="5CC3411F" w14:textId="77777777" w:rsidR="00C53D87" w:rsidRPr="00C53D87" w:rsidRDefault="00C53D87" w:rsidP="00C53D87">
      <w:pPr>
        <w:numPr>
          <w:ilvl w:val="0"/>
          <w:numId w:val="7"/>
        </w:numPr>
      </w:pPr>
      <w:r w:rsidRPr="00C53D87">
        <w:t>Weekly project status reports (progress, blockers, next steps).</w:t>
      </w:r>
    </w:p>
    <w:p w14:paraId="49A633ED" w14:textId="77777777" w:rsidR="00C53D87" w:rsidRPr="00C53D87" w:rsidRDefault="00C53D87" w:rsidP="00C53D87">
      <w:pPr>
        <w:numPr>
          <w:ilvl w:val="0"/>
          <w:numId w:val="7"/>
        </w:numPr>
      </w:pPr>
      <w:r w:rsidRPr="00C53D87">
        <w:t>Maintain project dashboards (JIRA dashboards or Excel trackers).</w:t>
      </w:r>
    </w:p>
    <w:p w14:paraId="0822F9FF" w14:textId="77777777" w:rsidR="00C53D87" w:rsidRPr="00C53D87" w:rsidRDefault="00C53D87" w:rsidP="00C53D87">
      <w:pPr>
        <w:numPr>
          <w:ilvl w:val="0"/>
          <w:numId w:val="7"/>
        </w:numPr>
      </w:pPr>
      <w:r w:rsidRPr="00C53D87">
        <w:t>Escalate risks/issues in RAID log (Risks, Assumptions, Issues, Dependencies).</w:t>
      </w:r>
    </w:p>
    <w:p w14:paraId="40DD5885" w14:textId="77777777" w:rsidR="00C53D87" w:rsidRPr="00C53D87" w:rsidRDefault="00C53D87" w:rsidP="00C53D87">
      <w:pPr>
        <w:numPr>
          <w:ilvl w:val="0"/>
          <w:numId w:val="7"/>
        </w:numPr>
      </w:pPr>
      <w:r w:rsidRPr="00C53D87">
        <w:t>Share updates in stakeholder review meetings.</w:t>
      </w:r>
    </w:p>
    <w:p w14:paraId="21D7BF8F" w14:textId="77777777" w:rsidR="00C53D87" w:rsidRPr="00C53D87" w:rsidRDefault="00C53D87" w:rsidP="00C53D87">
      <w:r w:rsidRPr="00C53D87">
        <w:t>8. UAT &amp; Client Sign-off</w:t>
      </w:r>
    </w:p>
    <w:p w14:paraId="6CDC8639" w14:textId="77777777" w:rsidR="00C53D87" w:rsidRPr="00C53D87" w:rsidRDefault="00C53D87" w:rsidP="00C53D87">
      <w:pPr>
        <w:numPr>
          <w:ilvl w:val="0"/>
          <w:numId w:val="8"/>
        </w:numPr>
      </w:pPr>
      <w:r w:rsidRPr="00C53D87">
        <w:t>Prepare UAT Test Scenarios &amp; Cases aligned with requirements.</w:t>
      </w:r>
    </w:p>
    <w:p w14:paraId="6316182A" w14:textId="77777777" w:rsidR="00C53D87" w:rsidRPr="00C53D87" w:rsidRDefault="00C53D87" w:rsidP="00C53D87">
      <w:pPr>
        <w:numPr>
          <w:ilvl w:val="0"/>
          <w:numId w:val="8"/>
        </w:numPr>
      </w:pPr>
      <w:r w:rsidRPr="00C53D87">
        <w:t>Facilitate UAT Execution with business users.</w:t>
      </w:r>
    </w:p>
    <w:p w14:paraId="61A9ECFB" w14:textId="77777777" w:rsidR="00C53D87" w:rsidRPr="00C53D87" w:rsidRDefault="00C53D87" w:rsidP="00C53D87">
      <w:pPr>
        <w:numPr>
          <w:ilvl w:val="0"/>
          <w:numId w:val="8"/>
        </w:numPr>
      </w:pPr>
      <w:r w:rsidRPr="00C53D87">
        <w:t>Capture defects/feedback and resolve before closure.</w:t>
      </w:r>
    </w:p>
    <w:p w14:paraId="4EF53E56" w14:textId="77777777" w:rsidR="00C53D87" w:rsidRPr="00C53D87" w:rsidRDefault="00C53D87" w:rsidP="00C53D87">
      <w:pPr>
        <w:numPr>
          <w:ilvl w:val="0"/>
          <w:numId w:val="8"/>
        </w:numPr>
      </w:pPr>
      <w:r w:rsidRPr="00C53D87">
        <w:t>Once accepted, collect formal sign-off via Client Project Acceptance Form.</w:t>
      </w:r>
    </w:p>
    <w:p w14:paraId="31654B53" w14:textId="77777777" w:rsidR="00C53D87" w:rsidRPr="00C53D87" w:rsidRDefault="00C53D87" w:rsidP="00C53D87">
      <w:pPr>
        <w:numPr>
          <w:ilvl w:val="0"/>
          <w:numId w:val="8"/>
        </w:numPr>
      </w:pPr>
      <w:r w:rsidRPr="00C53D87">
        <w:t>Transition project into production &amp; support phase.</w:t>
      </w:r>
    </w:p>
    <w:p w14:paraId="600971C2" w14:textId="77777777" w:rsidR="00C53D87" w:rsidRPr="00A83878" w:rsidRDefault="00C53D87" w:rsidP="00C53D87">
      <w:pPr>
        <w:pStyle w:val="NormalWeb"/>
        <w:rPr>
          <w:rFonts w:asciiTheme="majorHAnsi" w:eastAsiaTheme="majorEastAsia" w:hAnsiTheme="majorHAnsi" w:cstheme="majorBidi"/>
          <w:color w:val="2F5496" w:themeColor="accent1" w:themeShade="BF"/>
          <w:kern w:val="2"/>
          <w:sz w:val="40"/>
          <w:szCs w:val="40"/>
          <w:lang w:val="en-US" w:eastAsia="en-US"/>
          <w14:ligatures w14:val="standardContextual"/>
        </w:rPr>
      </w:pPr>
      <w:bookmarkStart w:id="2" w:name="_Hlk206698531"/>
      <w:r w:rsidRPr="00A83878">
        <w:rPr>
          <w:rFonts w:asciiTheme="majorHAnsi" w:eastAsiaTheme="majorEastAsia" w:hAnsiTheme="majorHAnsi" w:cstheme="majorBidi"/>
          <w:color w:val="2F5496" w:themeColor="accent1" w:themeShade="BF"/>
          <w:kern w:val="2"/>
          <w:sz w:val="40"/>
          <w:szCs w:val="40"/>
          <w:lang w:val="en-US" w:eastAsia="en-US"/>
          <w14:ligatures w14:val="standardContextual"/>
        </w:rPr>
        <w:t>Document 3- Functional Specifications</w:t>
      </w:r>
    </w:p>
    <w:bookmarkEnd w:id="2"/>
    <w:p w14:paraId="021E1F9D" w14:textId="77777777" w:rsidR="00A83878" w:rsidRPr="00A83878" w:rsidRDefault="00A83878" w:rsidP="00A83878">
      <w:pPr>
        <w:pStyle w:val="NormalWeb"/>
        <w:rPr>
          <w:rFonts w:asciiTheme="minorHAnsi" w:eastAsiaTheme="minorEastAsia" w:hAnsiTheme="minorHAnsi" w:cstheme="minorBidi"/>
          <w:sz w:val="22"/>
          <w:szCs w:val="22"/>
          <w:lang w:val="en-US" w:eastAsia="en-US"/>
        </w:rPr>
      </w:pPr>
      <w:r w:rsidRPr="00A83878">
        <w:rPr>
          <w:rFonts w:asciiTheme="minorHAnsi" w:eastAsiaTheme="minorEastAsia" w:hAnsiTheme="minorHAnsi" w:cstheme="minorBidi"/>
          <w:sz w:val="22"/>
          <w:szCs w:val="22"/>
          <w:lang w:val="en-US" w:eastAsia="en-US"/>
        </w:rPr>
        <w:t>Project Details</w:t>
      </w:r>
    </w:p>
    <w:p w14:paraId="32F2B994" w14:textId="77777777" w:rsidR="00B849BC" w:rsidRDefault="00B849BC" w:rsidP="00C53D87">
      <w:pPr>
        <w:pStyle w:val="NormalWeb"/>
        <w:rPr>
          <w:rFonts w:asciiTheme="minorHAnsi" w:eastAsiaTheme="minorEastAsia" w:hAnsiTheme="minorHAnsi" w:cstheme="minorBidi"/>
          <w:sz w:val="22"/>
          <w:szCs w:val="22"/>
          <w:lang w:val="en-US" w:eastAsia="en-US"/>
        </w:rPr>
      </w:pPr>
      <w:r w:rsidRPr="00B849BC">
        <w:rPr>
          <w:rFonts w:asciiTheme="minorHAnsi" w:eastAsiaTheme="minorEastAsia" w:hAnsiTheme="minorHAnsi" w:cstheme="minorBidi"/>
          <w:b/>
          <w:bCs/>
          <w:sz w:val="22"/>
          <w:szCs w:val="22"/>
          <w:lang w:val="en-US" w:eastAsia="en-US"/>
        </w:rPr>
        <w:t>Project Name:</w:t>
      </w:r>
      <w:r w:rsidRPr="00B849BC">
        <w:rPr>
          <w:rFonts w:asciiTheme="minorHAnsi" w:eastAsiaTheme="minorEastAsia" w:hAnsiTheme="minorHAnsi" w:cstheme="minorBidi"/>
          <w:sz w:val="22"/>
          <w:szCs w:val="22"/>
          <w:lang w:val="en-US" w:eastAsia="en-US"/>
        </w:rPr>
        <w:t xml:space="preserve"> ICS Global Proxy Services – Certificate Automation</w:t>
      </w:r>
      <w:r w:rsidRPr="00B849BC">
        <w:rPr>
          <w:rFonts w:asciiTheme="minorHAnsi" w:eastAsiaTheme="minorEastAsia" w:hAnsiTheme="minorHAnsi" w:cstheme="minorBidi"/>
          <w:sz w:val="22"/>
          <w:szCs w:val="22"/>
          <w:lang w:val="en-US" w:eastAsia="en-US"/>
        </w:rPr>
        <w:br/>
      </w:r>
      <w:r w:rsidRPr="00B849BC">
        <w:rPr>
          <w:rFonts w:asciiTheme="minorHAnsi" w:eastAsiaTheme="minorEastAsia" w:hAnsiTheme="minorHAnsi" w:cstheme="minorBidi"/>
          <w:b/>
          <w:bCs/>
          <w:sz w:val="22"/>
          <w:szCs w:val="22"/>
          <w:lang w:val="en-US" w:eastAsia="en-US"/>
        </w:rPr>
        <w:t>Project ID:</w:t>
      </w:r>
      <w:r w:rsidRPr="00B849BC">
        <w:rPr>
          <w:rFonts w:asciiTheme="minorHAnsi" w:eastAsiaTheme="minorEastAsia" w:hAnsiTheme="minorHAnsi" w:cstheme="minorBidi"/>
          <w:sz w:val="22"/>
          <w:szCs w:val="22"/>
          <w:lang w:val="en-US" w:eastAsia="en-US"/>
        </w:rPr>
        <w:t xml:space="preserve"> ICS-PRJ-2025</w:t>
      </w:r>
      <w:r w:rsidRPr="00B849BC">
        <w:rPr>
          <w:rFonts w:asciiTheme="minorHAnsi" w:eastAsiaTheme="minorEastAsia" w:hAnsiTheme="minorHAnsi" w:cstheme="minorBidi"/>
          <w:sz w:val="22"/>
          <w:szCs w:val="22"/>
          <w:lang w:val="en-US" w:eastAsia="en-US"/>
        </w:rPr>
        <w:br/>
      </w:r>
      <w:r w:rsidRPr="00B849BC">
        <w:rPr>
          <w:rFonts w:asciiTheme="minorHAnsi" w:eastAsiaTheme="minorEastAsia" w:hAnsiTheme="minorHAnsi" w:cstheme="minorBidi"/>
          <w:b/>
          <w:bCs/>
          <w:sz w:val="22"/>
          <w:szCs w:val="22"/>
          <w:lang w:val="en-US" w:eastAsia="en-US"/>
        </w:rPr>
        <w:t>Version ID:</w:t>
      </w:r>
      <w:r w:rsidRPr="00B849BC">
        <w:rPr>
          <w:rFonts w:asciiTheme="minorHAnsi" w:eastAsiaTheme="minorEastAsia" w:hAnsiTheme="minorHAnsi" w:cstheme="minorBidi"/>
          <w:sz w:val="22"/>
          <w:szCs w:val="22"/>
          <w:lang w:val="en-US" w:eastAsia="en-US"/>
        </w:rPr>
        <w:t xml:space="preserve"> V1.0</w:t>
      </w:r>
      <w:r w:rsidRPr="00B849BC">
        <w:rPr>
          <w:rFonts w:asciiTheme="minorHAnsi" w:eastAsiaTheme="minorEastAsia" w:hAnsiTheme="minorHAnsi" w:cstheme="minorBidi"/>
          <w:sz w:val="22"/>
          <w:szCs w:val="22"/>
          <w:lang w:val="en-US" w:eastAsia="en-US"/>
        </w:rPr>
        <w:br/>
      </w:r>
      <w:r w:rsidRPr="00B849BC">
        <w:rPr>
          <w:rFonts w:asciiTheme="minorHAnsi" w:eastAsiaTheme="minorEastAsia" w:hAnsiTheme="minorHAnsi" w:cstheme="minorBidi"/>
          <w:b/>
          <w:bCs/>
          <w:sz w:val="22"/>
          <w:szCs w:val="22"/>
          <w:lang w:val="en-US" w:eastAsia="en-US"/>
        </w:rPr>
        <w:t>Author:</w:t>
      </w:r>
      <w:r w:rsidRPr="00B849BC">
        <w:rPr>
          <w:rFonts w:asciiTheme="minorHAnsi" w:eastAsiaTheme="minorEastAsia" w:hAnsiTheme="minorHAnsi" w:cstheme="minorBidi"/>
          <w:sz w:val="22"/>
          <w:szCs w:val="22"/>
          <w:lang w:val="en-US" w:eastAsia="en-US"/>
        </w:rPr>
        <w:t xml:space="preserve"> Anirudh </w:t>
      </w:r>
      <w:proofErr w:type="spellStart"/>
      <w:r w:rsidRPr="00B849BC">
        <w:rPr>
          <w:rFonts w:asciiTheme="minorHAnsi" w:eastAsiaTheme="minorEastAsia" w:hAnsiTheme="minorHAnsi" w:cstheme="minorBidi"/>
          <w:sz w:val="22"/>
          <w:szCs w:val="22"/>
          <w:lang w:val="en-US" w:eastAsia="en-US"/>
        </w:rPr>
        <w:t>Gottipamula</w:t>
      </w:r>
      <w:proofErr w:type="spellEnd"/>
      <w:r w:rsidRPr="00B849BC">
        <w:rPr>
          <w:rFonts w:asciiTheme="minorHAnsi" w:eastAsiaTheme="minorEastAsia" w:hAnsiTheme="minorHAnsi" w:cstheme="minorBidi"/>
          <w:sz w:val="22"/>
          <w:szCs w:val="22"/>
          <w:lang w:val="en-US" w:eastAsia="en-US"/>
        </w:rPr>
        <w:t>, Business Analyst</w:t>
      </w:r>
    </w:p>
    <w:p w14:paraId="69519F6E" w14:textId="3D70FEFB" w:rsidR="00A83878" w:rsidRPr="00A83878" w:rsidRDefault="00A83878" w:rsidP="00C53D87">
      <w:pPr>
        <w:pStyle w:val="NormalWeb"/>
        <w:rPr>
          <w:rFonts w:asciiTheme="minorHAnsi" w:eastAsiaTheme="minorEastAsia" w:hAnsiTheme="minorHAnsi" w:cstheme="minorBidi"/>
          <w:sz w:val="22"/>
          <w:szCs w:val="22"/>
          <w:lang w:val="en-US" w:eastAsia="en-US"/>
        </w:rPr>
      </w:pPr>
      <w:r w:rsidRPr="00A83878">
        <w:rPr>
          <w:rFonts w:asciiTheme="minorHAnsi" w:eastAsiaTheme="minorEastAsia" w:hAnsiTheme="minorHAnsi" w:cstheme="minorBidi"/>
          <w:sz w:val="22"/>
          <w:szCs w:val="22"/>
          <w:lang w:val="en-US" w:eastAsia="en-US"/>
        </w:rPr>
        <w:t>Functional Requirement Specifications</w:t>
      </w:r>
    </w:p>
    <w:tbl>
      <w:tblPr>
        <w:tblW w:w="9471" w:type="dxa"/>
        <w:tblLook w:val="04A0" w:firstRow="1" w:lastRow="0" w:firstColumn="1" w:lastColumn="0" w:noHBand="0" w:noVBand="1"/>
      </w:tblPr>
      <w:tblGrid>
        <w:gridCol w:w="884"/>
        <w:gridCol w:w="1660"/>
        <w:gridCol w:w="6051"/>
        <w:gridCol w:w="876"/>
      </w:tblGrid>
      <w:tr w:rsidR="00A83878" w:rsidRPr="00A83878" w14:paraId="4D0EF690" w14:textId="77777777" w:rsidTr="00CA588B">
        <w:trPr>
          <w:trHeight w:val="290"/>
        </w:trPr>
        <w:tc>
          <w:tcPr>
            <w:tcW w:w="884" w:type="dxa"/>
            <w:tcBorders>
              <w:top w:val="single" w:sz="4" w:space="0" w:color="auto"/>
              <w:left w:val="single" w:sz="4" w:space="0" w:color="auto"/>
              <w:bottom w:val="single" w:sz="4" w:space="0" w:color="auto"/>
              <w:right w:val="single" w:sz="4" w:space="0" w:color="auto"/>
            </w:tcBorders>
            <w:noWrap/>
            <w:vAlign w:val="center"/>
            <w:hideMark/>
          </w:tcPr>
          <w:p w14:paraId="28CA8B19" w14:textId="77777777" w:rsidR="00A83878" w:rsidRPr="00A83878" w:rsidRDefault="00A83878" w:rsidP="00A83878">
            <w:pPr>
              <w:spacing w:after="0" w:line="240" w:lineRule="auto"/>
              <w:jc w:val="center"/>
            </w:pPr>
            <w:r w:rsidRPr="00A83878">
              <w:t>Req ID</w:t>
            </w:r>
          </w:p>
        </w:tc>
        <w:tc>
          <w:tcPr>
            <w:tcW w:w="1660" w:type="dxa"/>
            <w:tcBorders>
              <w:top w:val="single" w:sz="4" w:space="0" w:color="auto"/>
              <w:left w:val="nil"/>
              <w:bottom w:val="single" w:sz="4" w:space="0" w:color="auto"/>
              <w:right w:val="single" w:sz="4" w:space="0" w:color="auto"/>
            </w:tcBorders>
            <w:noWrap/>
            <w:vAlign w:val="center"/>
            <w:hideMark/>
          </w:tcPr>
          <w:p w14:paraId="7D470D6D" w14:textId="77777777" w:rsidR="00A83878" w:rsidRPr="00A83878" w:rsidRDefault="00A83878" w:rsidP="00A83878">
            <w:pPr>
              <w:spacing w:after="0" w:line="240" w:lineRule="auto"/>
              <w:jc w:val="center"/>
            </w:pPr>
            <w:proofErr w:type="spellStart"/>
            <w:r w:rsidRPr="00A83878">
              <w:t>Req</w:t>
            </w:r>
            <w:proofErr w:type="spellEnd"/>
            <w:r w:rsidRPr="00A83878">
              <w:t xml:space="preserve"> Name</w:t>
            </w:r>
          </w:p>
        </w:tc>
        <w:tc>
          <w:tcPr>
            <w:tcW w:w="6051" w:type="dxa"/>
            <w:tcBorders>
              <w:top w:val="single" w:sz="4" w:space="0" w:color="auto"/>
              <w:left w:val="nil"/>
              <w:bottom w:val="single" w:sz="4" w:space="0" w:color="auto"/>
              <w:right w:val="single" w:sz="4" w:space="0" w:color="auto"/>
            </w:tcBorders>
            <w:noWrap/>
            <w:vAlign w:val="center"/>
            <w:hideMark/>
          </w:tcPr>
          <w:p w14:paraId="29DB1C83" w14:textId="77777777" w:rsidR="00A83878" w:rsidRPr="00A83878" w:rsidRDefault="00A83878" w:rsidP="00A83878">
            <w:pPr>
              <w:spacing w:after="0" w:line="240" w:lineRule="auto"/>
              <w:jc w:val="center"/>
            </w:pPr>
            <w:proofErr w:type="spellStart"/>
            <w:r w:rsidRPr="00A83878">
              <w:t>Req</w:t>
            </w:r>
            <w:proofErr w:type="spellEnd"/>
            <w:r w:rsidRPr="00A83878">
              <w:t xml:space="preserve"> Description</w:t>
            </w:r>
          </w:p>
        </w:tc>
        <w:tc>
          <w:tcPr>
            <w:tcW w:w="876" w:type="dxa"/>
            <w:tcBorders>
              <w:top w:val="single" w:sz="4" w:space="0" w:color="auto"/>
              <w:left w:val="nil"/>
              <w:bottom w:val="single" w:sz="4" w:space="0" w:color="auto"/>
              <w:right w:val="single" w:sz="4" w:space="0" w:color="auto"/>
            </w:tcBorders>
            <w:noWrap/>
            <w:vAlign w:val="center"/>
            <w:hideMark/>
          </w:tcPr>
          <w:p w14:paraId="55E1A8A0" w14:textId="77777777" w:rsidR="00A83878" w:rsidRPr="00A83878" w:rsidRDefault="00A83878" w:rsidP="00A83878">
            <w:pPr>
              <w:spacing w:after="0" w:line="240" w:lineRule="auto"/>
              <w:jc w:val="center"/>
            </w:pPr>
            <w:r w:rsidRPr="00A83878">
              <w:t>Priority</w:t>
            </w:r>
          </w:p>
        </w:tc>
      </w:tr>
      <w:tr w:rsidR="00A83878" w:rsidRPr="00A83878" w14:paraId="3C57C476"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5215D67E" w14:textId="77777777" w:rsidR="00A83878" w:rsidRPr="00A83878" w:rsidRDefault="00A83878" w:rsidP="00A83878">
            <w:pPr>
              <w:spacing w:after="0" w:line="240" w:lineRule="auto"/>
            </w:pPr>
            <w:r w:rsidRPr="00A83878">
              <w:t>FR0001</w:t>
            </w:r>
          </w:p>
        </w:tc>
        <w:tc>
          <w:tcPr>
            <w:tcW w:w="1660" w:type="dxa"/>
            <w:tcBorders>
              <w:top w:val="nil"/>
              <w:left w:val="nil"/>
              <w:bottom w:val="single" w:sz="4" w:space="0" w:color="auto"/>
              <w:right w:val="single" w:sz="4" w:space="0" w:color="auto"/>
            </w:tcBorders>
            <w:noWrap/>
            <w:vAlign w:val="center"/>
            <w:hideMark/>
          </w:tcPr>
          <w:p w14:paraId="2AD273FF" w14:textId="77777777" w:rsidR="00A83878" w:rsidRPr="00A83878" w:rsidRDefault="00A83878" w:rsidP="00A83878">
            <w:pPr>
              <w:spacing w:after="0" w:line="240" w:lineRule="auto"/>
            </w:pPr>
            <w:r w:rsidRPr="00A83878">
              <w:t>Login</w:t>
            </w:r>
          </w:p>
        </w:tc>
        <w:tc>
          <w:tcPr>
            <w:tcW w:w="6051" w:type="dxa"/>
            <w:tcBorders>
              <w:top w:val="nil"/>
              <w:left w:val="nil"/>
              <w:bottom w:val="single" w:sz="4" w:space="0" w:color="auto"/>
              <w:right w:val="single" w:sz="4" w:space="0" w:color="auto"/>
            </w:tcBorders>
            <w:noWrap/>
            <w:vAlign w:val="center"/>
            <w:hideMark/>
          </w:tcPr>
          <w:p w14:paraId="66B8B768" w14:textId="77777777" w:rsidR="00A83878" w:rsidRPr="00A83878" w:rsidRDefault="00A83878" w:rsidP="00A83878">
            <w:pPr>
              <w:spacing w:after="0" w:line="240" w:lineRule="auto"/>
            </w:pPr>
            <w:r w:rsidRPr="00A83878">
              <w:t>User should be able to log in to the application securely with role-based access.</w:t>
            </w:r>
          </w:p>
        </w:tc>
        <w:tc>
          <w:tcPr>
            <w:tcW w:w="876" w:type="dxa"/>
            <w:tcBorders>
              <w:top w:val="nil"/>
              <w:left w:val="nil"/>
              <w:bottom w:val="single" w:sz="4" w:space="0" w:color="auto"/>
              <w:right w:val="single" w:sz="4" w:space="0" w:color="auto"/>
            </w:tcBorders>
            <w:noWrap/>
            <w:vAlign w:val="center"/>
            <w:hideMark/>
          </w:tcPr>
          <w:p w14:paraId="5760EC58" w14:textId="77777777" w:rsidR="00A83878" w:rsidRPr="00A83878" w:rsidRDefault="00A83878" w:rsidP="00A83878">
            <w:pPr>
              <w:spacing w:after="0" w:line="240" w:lineRule="auto"/>
              <w:jc w:val="right"/>
            </w:pPr>
            <w:r w:rsidRPr="00A83878">
              <w:t>10</w:t>
            </w:r>
          </w:p>
        </w:tc>
      </w:tr>
      <w:tr w:rsidR="00A83878" w:rsidRPr="00A83878" w14:paraId="1A636554"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0E18AA34" w14:textId="77777777" w:rsidR="00A83878" w:rsidRPr="00A83878" w:rsidRDefault="00A83878" w:rsidP="00A83878">
            <w:pPr>
              <w:spacing w:after="0" w:line="240" w:lineRule="auto"/>
            </w:pPr>
            <w:r w:rsidRPr="00A83878">
              <w:t>FR0002</w:t>
            </w:r>
          </w:p>
        </w:tc>
        <w:tc>
          <w:tcPr>
            <w:tcW w:w="1660" w:type="dxa"/>
            <w:tcBorders>
              <w:top w:val="nil"/>
              <w:left w:val="nil"/>
              <w:bottom w:val="single" w:sz="4" w:space="0" w:color="auto"/>
              <w:right w:val="single" w:sz="4" w:space="0" w:color="auto"/>
            </w:tcBorders>
            <w:noWrap/>
            <w:vAlign w:val="center"/>
            <w:hideMark/>
          </w:tcPr>
          <w:p w14:paraId="63463D5E" w14:textId="77777777" w:rsidR="00A83878" w:rsidRPr="00A83878" w:rsidRDefault="00A83878" w:rsidP="00A83878">
            <w:pPr>
              <w:spacing w:after="0" w:line="240" w:lineRule="auto"/>
            </w:pPr>
            <w:r w:rsidRPr="00A83878">
              <w:t>Email Extraction</w:t>
            </w:r>
          </w:p>
        </w:tc>
        <w:tc>
          <w:tcPr>
            <w:tcW w:w="6051" w:type="dxa"/>
            <w:tcBorders>
              <w:top w:val="nil"/>
              <w:left w:val="nil"/>
              <w:bottom w:val="single" w:sz="4" w:space="0" w:color="auto"/>
              <w:right w:val="single" w:sz="4" w:space="0" w:color="auto"/>
            </w:tcBorders>
            <w:noWrap/>
            <w:vAlign w:val="center"/>
            <w:hideMark/>
          </w:tcPr>
          <w:p w14:paraId="18AD2CFF" w14:textId="77777777" w:rsidR="00A83878" w:rsidRPr="00A83878" w:rsidRDefault="00A83878" w:rsidP="00A83878">
            <w:pPr>
              <w:spacing w:after="0" w:line="240" w:lineRule="auto"/>
            </w:pPr>
            <w:r w:rsidRPr="00A83878">
              <w:t>System should automatically extract incoming emails and parse attachments.</w:t>
            </w:r>
          </w:p>
        </w:tc>
        <w:tc>
          <w:tcPr>
            <w:tcW w:w="876" w:type="dxa"/>
            <w:tcBorders>
              <w:top w:val="nil"/>
              <w:left w:val="nil"/>
              <w:bottom w:val="single" w:sz="4" w:space="0" w:color="auto"/>
              <w:right w:val="single" w:sz="4" w:space="0" w:color="auto"/>
            </w:tcBorders>
            <w:noWrap/>
            <w:vAlign w:val="center"/>
            <w:hideMark/>
          </w:tcPr>
          <w:p w14:paraId="46A3F10D" w14:textId="77777777" w:rsidR="00A83878" w:rsidRPr="00A83878" w:rsidRDefault="00A83878" w:rsidP="00A83878">
            <w:pPr>
              <w:spacing w:after="0" w:line="240" w:lineRule="auto"/>
              <w:jc w:val="right"/>
            </w:pPr>
            <w:r w:rsidRPr="00A83878">
              <w:t>10</w:t>
            </w:r>
          </w:p>
        </w:tc>
      </w:tr>
      <w:tr w:rsidR="00A83878" w:rsidRPr="00A83878" w14:paraId="743F7B68"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723306AD" w14:textId="77777777" w:rsidR="00A83878" w:rsidRPr="00A83878" w:rsidRDefault="00A83878" w:rsidP="00A83878">
            <w:pPr>
              <w:spacing w:after="0" w:line="240" w:lineRule="auto"/>
            </w:pPr>
            <w:r w:rsidRPr="00A83878">
              <w:t>FR0003</w:t>
            </w:r>
          </w:p>
        </w:tc>
        <w:tc>
          <w:tcPr>
            <w:tcW w:w="1660" w:type="dxa"/>
            <w:tcBorders>
              <w:top w:val="nil"/>
              <w:left w:val="nil"/>
              <w:bottom w:val="single" w:sz="4" w:space="0" w:color="auto"/>
              <w:right w:val="single" w:sz="4" w:space="0" w:color="auto"/>
            </w:tcBorders>
            <w:noWrap/>
            <w:vAlign w:val="center"/>
            <w:hideMark/>
          </w:tcPr>
          <w:p w14:paraId="2A941FC6" w14:textId="77777777" w:rsidR="00A83878" w:rsidRPr="00A83878" w:rsidRDefault="00A83878" w:rsidP="00A83878">
            <w:pPr>
              <w:spacing w:after="0" w:line="240" w:lineRule="auto"/>
            </w:pPr>
            <w:r w:rsidRPr="00A83878">
              <w:t>Data Validation</w:t>
            </w:r>
          </w:p>
        </w:tc>
        <w:tc>
          <w:tcPr>
            <w:tcW w:w="6051" w:type="dxa"/>
            <w:tcBorders>
              <w:top w:val="nil"/>
              <w:left w:val="nil"/>
              <w:bottom w:val="single" w:sz="4" w:space="0" w:color="auto"/>
              <w:right w:val="single" w:sz="4" w:space="0" w:color="auto"/>
            </w:tcBorders>
            <w:noWrap/>
            <w:vAlign w:val="center"/>
            <w:hideMark/>
          </w:tcPr>
          <w:p w14:paraId="0F93AB66" w14:textId="77777777" w:rsidR="00A83878" w:rsidRPr="00A83878" w:rsidRDefault="00A83878" w:rsidP="00A83878">
            <w:pPr>
              <w:spacing w:after="0" w:line="240" w:lineRule="auto"/>
            </w:pPr>
            <w:r w:rsidRPr="00A83878">
              <w:t>Extracted data should be validated against predefined business rules.</w:t>
            </w:r>
          </w:p>
        </w:tc>
        <w:tc>
          <w:tcPr>
            <w:tcW w:w="876" w:type="dxa"/>
            <w:tcBorders>
              <w:top w:val="nil"/>
              <w:left w:val="nil"/>
              <w:bottom w:val="single" w:sz="4" w:space="0" w:color="auto"/>
              <w:right w:val="single" w:sz="4" w:space="0" w:color="auto"/>
            </w:tcBorders>
            <w:noWrap/>
            <w:vAlign w:val="center"/>
            <w:hideMark/>
          </w:tcPr>
          <w:p w14:paraId="2F2331EF" w14:textId="77777777" w:rsidR="00A83878" w:rsidRPr="00A83878" w:rsidRDefault="00A83878" w:rsidP="00A83878">
            <w:pPr>
              <w:spacing w:after="0" w:line="240" w:lineRule="auto"/>
              <w:jc w:val="right"/>
            </w:pPr>
            <w:r w:rsidRPr="00A83878">
              <w:t>9</w:t>
            </w:r>
          </w:p>
        </w:tc>
      </w:tr>
      <w:tr w:rsidR="00A83878" w:rsidRPr="00A83878" w14:paraId="3B83A6C9"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426E3FF7" w14:textId="77777777" w:rsidR="00A83878" w:rsidRPr="00A83878" w:rsidRDefault="00A83878" w:rsidP="00A83878">
            <w:pPr>
              <w:spacing w:after="0" w:line="240" w:lineRule="auto"/>
            </w:pPr>
            <w:r w:rsidRPr="00A83878">
              <w:t>FR0004</w:t>
            </w:r>
          </w:p>
        </w:tc>
        <w:tc>
          <w:tcPr>
            <w:tcW w:w="1660" w:type="dxa"/>
            <w:tcBorders>
              <w:top w:val="nil"/>
              <w:left w:val="nil"/>
              <w:bottom w:val="single" w:sz="4" w:space="0" w:color="auto"/>
              <w:right w:val="single" w:sz="4" w:space="0" w:color="auto"/>
            </w:tcBorders>
            <w:noWrap/>
            <w:vAlign w:val="center"/>
            <w:hideMark/>
          </w:tcPr>
          <w:p w14:paraId="1A98B1E3" w14:textId="77777777" w:rsidR="00A83878" w:rsidRPr="00A83878" w:rsidRDefault="00A83878" w:rsidP="00A83878">
            <w:pPr>
              <w:spacing w:after="0" w:line="240" w:lineRule="auto"/>
            </w:pPr>
            <w:r w:rsidRPr="00A83878">
              <w:t>Certificate Creation</w:t>
            </w:r>
          </w:p>
        </w:tc>
        <w:tc>
          <w:tcPr>
            <w:tcW w:w="6051" w:type="dxa"/>
            <w:tcBorders>
              <w:top w:val="nil"/>
              <w:left w:val="nil"/>
              <w:bottom w:val="single" w:sz="4" w:space="0" w:color="auto"/>
              <w:right w:val="single" w:sz="4" w:space="0" w:color="auto"/>
            </w:tcBorders>
            <w:noWrap/>
            <w:vAlign w:val="center"/>
            <w:hideMark/>
          </w:tcPr>
          <w:p w14:paraId="6EED0C0E" w14:textId="77777777" w:rsidR="00A83878" w:rsidRPr="00A83878" w:rsidRDefault="00A83878" w:rsidP="00A83878">
            <w:pPr>
              <w:spacing w:after="0" w:line="240" w:lineRule="auto"/>
            </w:pPr>
            <w:r w:rsidRPr="00A83878">
              <w:t>System should auto-generate insurance certificates in PDF format.</w:t>
            </w:r>
          </w:p>
        </w:tc>
        <w:tc>
          <w:tcPr>
            <w:tcW w:w="876" w:type="dxa"/>
            <w:tcBorders>
              <w:top w:val="nil"/>
              <w:left w:val="nil"/>
              <w:bottom w:val="single" w:sz="4" w:space="0" w:color="auto"/>
              <w:right w:val="single" w:sz="4" w:space="0" w:color="auto"/>
            </w:tcBorders>
            <w:noWrap/>
            <w:vAlign w:val="center"/>
            <w:hideMark/>
          </w:tcPr>
          <w:p w14:paraId="16F476F1" w14:textId="77777777" w:rsidR="00A83878" w:rsidRPr="00A83878" w:rsidRDefault="00A83878" w:rsidP="00A83878">
            <w:pPr>
              <w:spacing w:after="0" w:line="240" w:lineRule="auto"/>
              <w:jc w:val="right"/>
            </w:pPr>
            <w:r w:rsidRPr="00A83878">
              <w:t>10</w:t>
            </w:r>
          </w:p>
        </w:tc>
      </w:tr>
      <w:tr w:rsidR="00A83878" w:rsidRPr="00A83878" w14:paraId="4C9F62C7"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44A23F71" w14:textId="77777777" w:rsidR="00A83878" w:rsidRPr="00A83878" w:rsidRDefault="00A83878" w:rsidP="00A83878">
            <w:pPr>
              <w:spacing w:after="0" w:line="240" w:lineRule="auto"/>
            </w:pPr>
            <w:r w:rsidRPr="00A83878">
              <w:t>FR0005</w:t>
            </w:r>
          </w:p>
        </w:tc>
        <w:tc>
          <w:tcPr>
            <w:tcW w:w="1660" w:type="dxa"/>
            <w:tcBorders>
              <w:top w:val="nil"/>
              <w:left w:val="nil"/>
              <w:bottom w:val="single" w:sz="4" w:space="0" w:color="auto"/>
              <w:right w:val="single" w:sz="4" w:space="0" w:color="auto"/>
            </w:tcBorders>
            <w:noWrap/>
            <w:vAlign w:val="center"/>
            <w:hideMark/>
          </w:tcPr>
          <w:p w14:paraId="1F68A466" w14:textId="77777777" w:rsidR="00A83878" w:rsidRPr="00A83878" w:rsidRDefault="00A83878" w:rsidP="00A83878">
            <w:pPr>
              <w:spacing w:after="0" w:line="240" w:lineRule="auto"/>
            </w:pPr>
            <w:r w:rsidRPr="00A83878">
              <w:t>Certificate Delivery</w:t>
            </w:r>
          </w:p>
        </w:tc>
        <w:tc>
          <w:tcPr>
            <w:tcW w:w="6051" w:type="dxa"/>
            <w:tcBorders>
              <w:top w:val="nil"/>
              <w:left w:val="nil"/>
              <w:bottom w:val="single" w:sz="4" w:space="0" w:color="auto"/>
              <w:right w:val="single" w:sz="4" w:space="0" w:color="auto"/>
            </w:tcBorders>
            <w:noWrap/>
            <w:vAlign w:val="center"/>
            <w:hideMark/>
          </w:tcPr>
          <w:p w14:paraId="0C77A870" w14:textId="77777777" w:rsidR="00A83878" w:rsidRPr="00A83878" w:rsidRDefault="00A83878" w:rsidP="00A83878">
            <w:pPr>
              <w:spacing w:after="0" w:line="240" w:lineRule="auto"/>
            </w:pPr>
            <w:r w:rsidRPr="00A83878">
              <w:t>Certificates should be delivered via email or uploaded to client portal.</w:t>
            </w:r>
          </w:p>
        </w:tc>
        <w:tc>
          <w:tcPr>
            <w:tcW w:w="876" w:type="dxa"/>
            <w:tcBorders>
              <w:top w:val="nil"/>
              <w:left w:val="nil"/>
              <w:bottom w:val="single" w:sz="4" w:space="0" w:color="auto"/>
              <w:right w:val="single" w:sz="4" w:space="0" w:color="auto"/>
            </w:tcBorders>
            <w:noWrap/>
            <w:vAlign w:val="center"/>
            <w:hideMark/>
          </w:tcPr>
          <w:p w14:paraId="658579D2" w14:textId="77777777" w:rsidR="00A83878" w:rsidRPr="00A83878" w:rsidRDefault="00A83878" w:rsidP="00A83878">
            <w:pPr>
              <w:spacing w:after="0" w:line="240" w:lineRule="auto"/>
              <w:jc w:val="right"/>
            </w:pPr>
            <w:r w:rsidRPr="00A83878">
              <w:t>9</w:t>
            </w:r>
          </w:p>
        </w:tc>
      </w:tr>
      <w:tr w:rsidR="00A83878" w:rsidRPr="00A83878" w14:paraId="59E17B08"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199D3EF1" w14:textId="77777777" w:rsidR="00A83878" w:rsidRPr="00A83878" w:rsidRDefault="00A83878" w:rsidP="00A83878">
            <w:pPr>
              <w:spacing w:after="0" w:line="240" w:lineRule="auto"/>
            </w:pPr>
            <w:r w:rsidRPr="00A83878">
              <w:t>FR0006</w:t>
            </w:r>
          </w:p>
        </w:tc>
        <w:tc>
          <w:tcPr>
            <w:tcW w:w="1660" w:type="dxa"/>
            <w:tcBorders>
              <w:top w:val="nil"/>
              <w:left w:val="nil"/>
              <w:bottom w:val="single" w:sz="4" w:space="0" w:color="auto"/>
              <w:right w:val="single" w:sz="4" w:space="0" w:color="auto"/>
            </w:tcBorders>
            <w:noWrap/>
            <w:vAlign w:val="center"/>
            <w:hideMark/>
          </w:tcPr>
          <w:p w14:paraId="40846470" w14:textId="77777777" w:rsidR="00A83878" w:rsidRPr="00A83878" w:rsidRDefault="00A83878" w:rsidP="00A83878">
            <w:pPr>
              <w:spacing w:after="0" w:line="240" w:lineRule="auto"/>
            </w:pPr>
            <w:r w:rsidRPr="00A83878">
              <w:t>Error Handling</w:t>
            </w:r>
          </w:p>
        </w:tc>
        <w:tc>
          <w:tcPr>
            <w:tcW w:w="6051" w:type="dxa"/>
            <w:tcBorders>
              <w:top w:val="nil"/>
              <w:left w:val="nil"/>
              <w:bottom w:val="single" w:sz="4" w:space="0" w:color="auto"/>
              <w:right w:val="single" w:sz="4" w:space="0" w:color="auto"/>
            </w:tcBorders>
            <w:noWrap/>
            <w:vAlign w:val="center"/>
            <w:hideMark/>
          </w:tcPr>
          <w:p w14:paraId="320E0211" w14:textId="77777777" w:rsidR="00A83878" w:rsidRPr="00A83878" w:rsidRDefault="00A83878" w:rsidP="00A83878">
            <w:pPr>
              <w:spacing w:after="0" w:line="240" w:lineRule="auto"/>
            </w:pPr>
            <w:r w:rsidRPr="00A83878">
              <w:t>System should log errors and notify admin for failed processes.</w:t>
            </w:r>
          </w:p>
        </w:tc>
        <w:tc>
          <w:tcPr>
            <w:tcW w:w="876" w:type="dxa"/>
            <w:tcBorders>
              <w:top w:val="nil"/>
              <w:left w:val="nil"/>
              <w:bottom w:val="single" w:sz="4" w:space="0" w:color="auto"/>
              <w:right w:val="single" w:sz="4" w:space="0" w:color="auto"/>
            </w:tcBorders>
            <w:noWrap/>
            <w:vAlign w:val="center"/>
            <w:hideMark/>
          </w:tcPr>
          <w:p w14:paraId="5E7216CC" w14:textId="77777777" w:rsidR="00A83878" w:rsidRPr="00A83878" w:rsidRDefault="00A83878" w:rsidP="00A83878">
            <w:pPr>
              <w:spacing w:after="0" w:line="240" w:lineRule="auto"/>
              <w:jc w:val="right"/>
            </w:pPr>
            <w:r w:rsidRPr="00A83878">
              <w:t>8</w:t>
            </w:r>
          </w:p>
        </w:tc>
      </w:tr>
      <w:tr w:rsidR="00A83878" w:rsidRPr="00A83878" w14:paraId="4E1715A3"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3A39C377" w14:textId="77777777" w:rsidR="00A83878" w:rsidRPr="00A83878" w:rsidRDefault="00A83878" w:rsidP="00A83878">
            <w:pPr>
              <w:spacing w:after="0" w:line="240" w:lineRule="auto"/>
            </w:pPr>
            <w:r w:rsidRPr="00A83878">
              <w:t>FR0007</w:t>
            </w:r>
          </w:p>
        </w:tc>
        <w:tc>
          <w:tcPr>
            <w:tcW w:w="1660" w:type="dxa"/>
            <w:tcBorders>
              <w:top w:val="nil"/>
              <w:left w:val="nil"/>
              <w:bottom w:val="single" w:sz="4" w:space="0" w:color="auto"/>
              <w:right w:val="single" w:sz="4" w:space="0" w:color="auto"/>
            </w:tcBorders>
            <w:noWrap/>
            <w:vAlign w:val="center"/>
            <w:hideMark/>
          </w:tcPr>
          <w:p w14:paraId="550C72BD" w14:textId="77777777" w:rsidR="00A83878" w:rsidRPr="00A83878" w:rsidRDefault="00A83878" w:rsidP="00A83878">
            <w:pPr>
              <w:spacing w:after="0" w:line="240" w:lineRule="auto"/>
            </w:pPr>
            <w:r w:rsidRPr="00A83878">
              <w:t>Audit Trail</w:t>
            </w:r>
          </w:p>
        </w:tc>
        <w:tc>
          <w:tcPr>
            <w:tcW w:w="6051" w:type="dxa"/>
            <w:tcBorders>
              <w:top w:val="nil"/>
              <w:left w:val="nil"/>
              <w:bottom w:val="single" w:sz="4" w:space="0" w:color="auto"/>
              <w:right w:val="single" w:sz="4" w:space="0" w:color="auto"/>
            </w:tcBorders>
            <w:noWrap/>
            <w:vAlign w:val="center"/>
            <w:hideMark/>
          </w:tcPr>
          <w:p w14:paraId="599A9393" w14:textId="77777777" w:rsidR="00A83878" w:rsidRPr="00A83878" w:rsidRDefault="00A83878" w:rsidP="00A83878">
            <w:pPr>
              <w:spacing w:after="0" w:line="240" w:lineRule="auto"/>
            </w:pPr>
            <w:r w:rsidRPr="00A83878">
              <w:t>Every action (creation, modification, delivery) should be logged for compliance.</w:t>
            </w:r>
          </w:p>
        </w:tc>
        <w:tc>
          <w:tcPr>
            <w:tcW w:w="876" w:type="dxa"/>
            <w:tcBorders>
              <w:top w:val="nil"/>
              <w:left w:val="nil"/>
              <w:bottom w:val="single" w:sz="4" w:space="0" w:color="auto"/>
              <w:right w:val="single" w:sz="4" w:space="0" w:color="auto"/>
            </w:tcBorders>
            <w:noWrap/>
            <w:vAlign w:val="center"/>
            <w:hideMark/>
          </w:tcPr>
          <w:p w14:paraId="1A1C6338" w14:textId="77777777" w:rsidR="00A83878" w:rsidRPr="00A83878" w:rsidRDefault="00A83878" w:rsidP="00A83878">
            <w:pPr>
              <w:spacing w:after="0" w:line="240" w:lineRule="auto"/>
              <w:jc w:val="right"/>
            </w:pPr>
            <w:r w:rsidRPr="00A83878">
              <w:t>7</w:t>
            </w:r>
          </w:p>
        </w:tc>
      </w:tr>
      <w:tr w:rsidR="00A83878" w:rsidRPr="00A83878" w14:paraId="38ACADE8"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66A5F431" w14:textId="77777777" w:rsidR="00A83878" w:rsidRPr="00A83878" w:rsidRDefault="00A83878" w:rsidP="00A83878">
            <w:pPr>
              <w:spacing w:after="0" w:line="240" w:lineRule="auto"/>
            </w:pPr>
            <w:r w:rsidRPr="00A83878">
              <w:t>FR0008</w:t>
            </w:r>
          </w:p>
        </w:tc>
        <w:tc>
          <w:tcPr>
            <w:tcW w:w="1660" w:type="dxa"/>
            <w:tcBorders>
              <w:top w:val="nil"/>
              <w:left w:val="nil"/>
              <w:bottom w:val="single" w:sz="4" w:space="0" w:color="auto"/>
              <w:right w:val="single" w:sz="4" w:space="0" w:color="auto"/>
            </w:tcBorders>
            <w:noWrap/>
            <w:vAlign w:val="center"/>
            <w:hideMark/>
          </w:tcPr>
          <w:p w14:paraId="0795DDD0" w14:textId="77777777" w:rsidR="00A83878" w:rsidRPr="00A83878" w:rsidRDefault="00A83878" w:rsidP="00A83878">
            <w:pPr>
              <w:spacing w:after="0" w:line="240" w:lineRule="auto"/>
            </w:pPr>
            <w:r w:rsidRPr="00A83878">
              <w:t>User Management</w:t>
            </w:r>
          </w:p>
        </w:tc>
        <w:tc>
          <w:tcPr>
            <w:tcW w:w="6051" w:type="dxa"/>
            <w:tcBorders>
              <w:top w:val="nil"/>
              <w:left w:val="nil"/>
              <w:bottom w:val="single" w:sz="4" w:space="0" w:color="auto"/>
              <w:right w:val="single" w:sz="4" w:space="0" w:color="auto"/>
            </w:tcBorders>
            <w:noWrap/>
            <w:vAlign w:val="center"/>
            <w:hideMark/>
          </w:tcPr>
          <w:p w14:paraId="1B6B1828" w14:textId="77777777" w:rsidR="00A83878" w:rsidRPr="00A83878" w:rsidRDefault="00A83878" w:rsidP="00A83878">
            <w:pPr>
              <w:spacing w:after="0" w:line="240" w:lineRule="auto"/>
            </w:pPr>
            <w:r w:rsidRPr="00A83878">
              <w:t>Admin should be able to create, update, and deactivate user accounts.</w:t>
            </w:r>
          </w:p>
        </w:tc>
        <w:tc>
          <w:tcPr>
            <w:tcW w:w="876" w:type="dxa"/>
            <w:tcBorders>
              <w:top w:val="nil"/>
              <w:left w:val="nil"/>
              <w:bottom w:val="single" w:sz="4" w:space="0" w:color="auto"/>
              <w:right w:val="single" w:sz="4" w:space="0" w:color="auto"/>
            </w:tcBorders>
            <w:noWrap/>
            <w:vAlign w:val="center"/>
            <w:hideMark/>
          </w:tcPr>
          <w:p w14:paraId="768A74B8" w14:textId="77777777" w:rsidR="00A83878" w:rsidRPr="00A83878" w:rsidRDefault="00A83878" w:rsidP="00A83878">
            <w:pPr>
              <w:spacing w:after="0" w:line="240" w:lineRule="auto"/>
              <w:jc w:val="right"/>
            </w:pPr>
            <w:r w:rsidRPr="00A83878">
              <w:t>8</w:t>
            </w:r>
          </w:p>
        </w:tc>
      </w:tr>
      <w:tr w:rsidR="00A83878" w:rsidRPr="00A83878" w14:paraId="27BB2FE6"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539868E2" w14:textId="77777777" w:rsidR="00A83878" w:rsidRPr="00A83878" w:rsidRDefault="00A83878" w:rsidP="00A83878">
            <w:pPr>
              <w:spacing w:after="0" w:line="240" w:lineRule="auto"/>
            </w:pPr>
            <w:r w:rsidRPr="00A83878">
              <w:t>FR0009</w:t>
            </w:r>
          </w:p>
        </w:tc>
        <w:tc>
          <w:tcPr>
            <w:tcW w:w="1660" w:type="dxa"/>
            <w:tcBorders>
              <w:top w:val="nil"/>
              <w:left w:val="nil"/>
              <w:bottom w:val="single" w:sz="4" w:space="0" w:color="auto"/>
              <w:right w:val="single" w:sz="4" w:space="0" w:color="auto"/>
            </w:tcBorders>
            <w:noWrap/>
            <w:vAlign w:val="center"/>
            <w:hideMark/>
          </w:tcPr>
          <w:p w14:paraId="18FC8A82" w14:textId="77777777" w:rsidR="00A83878" w:rsidRPr="00A83878" w:rsidRDefault="00A83878" w:rsidP="00A83878">
            <w:pPr>
              <w:spacing w:after="0" w:line="240" w:lineRule="auto"/>
            </w:pPr>
            <w:r w:rsidRPr="00A83878">
              <w:t>Reports &amp; Dashboard</w:t>
            </w:r>
          </w:p>
        </w:tc>
        <w:tc>
          <w:tcPr>
            <w:tcW w:w="6051" w:type="dxa"/>
            <w:tcBorders>
              <w:top w:val="nil"/>
              <w:left w:val="nil"/>
              <w:bottom w:val="single" w:sz="4" w:space="0" w:color="auto"/>
              <w:right w:val="single" w:sz="4" w:space="0" w:color="auto"/>
            </w:tcBorders>
            <w:noWrap/>
            <w:vAlign w:val="center"/>
            <w:hideMark/>
          </w:tcPr>
          <w:p w14:paraId="2B5A5FFD" w14:textId="77777777" w:rsidR="00A83878" w:rsidRPr="00A83878" w:rsidRDefault="00A83878" w:rsidP="00A83878">
            <w:pPr>
              <w:spacing w:after="0" w:line="240" w:lineRule="auto"/>
            </w:pPr>
            <w:r w:rsidRPr="00A83878">
              <w:t>Generate daily/weekly reports of processed certificates and system usage.</w:t>
            </w:r>
          </w:p>
        </w:tc>
        <w:tc>
          <w:tcPr>
            <w:tcW w:w="876" w:type="dxa"/>
            <w:tcBorders>
              <w:top w:val="nil"/>
              <w:left w:val="nil"/>
              <w:bottom w:val="single" w:sz="4" w:space="0" w:color="auto"/>
              <w:right w:val="single" w:sz="4" w:space="0" w:color="auto"/>
            </w:tcBorders>
            <w:noWrap/>
            <w:vAlign w:val="center"/>
            <w:hideMark/>
          </w:tcPr>
          <w:p w14:paraId="452140AE" w14:textId="77777777" w:rsidR="00A83878" w:rsidRPr="00A83878" w:rsidRDefault="00A83878" w:rsidP="00A83878">
            <w:pPr>
              <w:spacing w:after="0" w:line="240" w:lineRule="auto"/>
              <w:jc w:val="right"/>
            </w:pPr>
            <w:r w:rsidRPr="00A83878">
              <w:t>7</w:t>
            </w:r>
          </w:p>
        </w:tc>
      </w:tr>
      <w:tr w:rsidR="00A83878" w:rsidRPr="00A83878" w14:paraId="45C3E43A" w14:textId="77777777" w:rsidTr="00CA588B">
        <w:trPr>
          <w:trHeight w:val="290"/>
        </w:trPr>
        <w:tc>
          <w:tcPr>
            <w:tcW w:w="884" w:type="dxa"/>
            <w:tcBorders>
              <w:top w:val="nil"/>
              <w:left w:val="single" w:sz="4" w:space="0" w:color="auto"/>
              <w:bottom w:val="single" w:sz="4" w:space="0" w:color="auto"/>
              <w:right w:val="single" w:sz="4" w:space="0" w:color="auto"/>
            </w:tcBorders>
            <w:noWrap/>
            <w:vAlign w:val="center"/>
            <w:hideMark/>
          </w:tcPr>
          <w:p w14:paraId="5329587B" w14:textId="77777777" w:rsidR="00A83878" w:rsidRPr="00A83878" w:rsidRDefault="00A83878" w:rsidP="00A83878">
            <w:pPr>
              <w:spacing w:after="0" w:line="240" w:lineRule="auto"/>
            </w:pPr>
            <w:r w:rsidRPr="00A83878">
              <w:t>FR0010</w:t>
            </w:r>
          </w:p>
        </w:tc>
        <w:tc>
          <w:tcPr>
            <w:tcW w:w="1660" w:type="dxa"/>
            <w:tcBorders>
              <w:top w:val="nil"/>
              <w:left w:val="nil"/>
              <w:bottom w:val="single" w:sz="4" w:space="0" w:color="auto"/>
              <w:right w:val="single" w:sz="4" w:space="0" w:color="auto"/>
            </w:tcBorders>
            <w:noWrap/>
            <w:vAlign w:val="center"/>
            <w:hideMark/>
          </w:tcPr>
          <w:p w14:paraId="74343CEC" w14:textId="77777777" w:rsidR="00A83878" w:rsidRPr="00A83878" w:rsidRDefault="00A83878" w:rsidP="00A83878">
            <w:pPr>
              <w:spacing w:after="0" w:line="240" w:lineRule="auto"/>
            </w:pPr>
            <w:r w:rsidRPr="00A83878">
              <w:t>Compliance Check</w:t>
            </w:r>
          </w:p>
        </w:tc>
        <w:tc>
          <w:tcPr>
            <w:tcW w:w="6051" w:type="dxa"/>
            <w:tcBorders>
              <w:top w:val="nil"/>
              <w:left w:val="nil"/>
              <w:bottom w:val="single" w:sz="4" w:space="0" w:color="auto"/>
              <w:right w:val="single" w:sz="4" w:space="0" w:color="auto"/>
            </w:tcBorders>
            <w:noWrap/>
            <w:vAlign w:val="center"/>
            <w:hideMark/>
          </w:tcPr>
          <w:p w14:paraId="13122C90" w14:textId="77777777" w:rsidR="00A83878" w:rsidRPr="00A83878" w:rsidRDefault="00A83878" w:rsidP="00A83878">
            <w:pPr>
              <w:spacing w:after="0" w:line="240" w:lineRule="auto"/>
            </w:pPr>
            <w:r w:rsidRPr="00A83878">
              <w:t>Ensure all certificates comply with U.S. insurance regulatory standards.</w:t>
            </w:r>
          </w:p>
        </w:tc>
        <w:tc>
          <w:tcPr>
            <w:tcW w:w="876" w:type="dxa"/>
            <w:tcBorders>
              <w:top w:val="nil"/>
              <w:left w:val="nil"/>
              <w:bottom w:val="single" w:sz="4" w:space="0" w:color="auto"/>
              <w:right w:val="single" w:sz="4" w:space="0" w:color="auto"/>
            </w:tcBorders>
            <w:noWrap/>
            <w:vAlign w:val="center"/>
            <w:hideMark/>
          </w:tcPr>
          <w:p w14:paraId="3B44497C" w14:textId="77777777" w:rsidR="00A83878" w:rsidRPr="00A83878" w:rsidRDefault="00A83878" w:rsidP="00A83878">
            <w:pPr>
              <w:spacing w:after="0" w:line="240" w:lineRule="auto"/>
              <w:jc w:val="right"/>
            </w:pPr>
            <w:r w:rsidRPr="00A83878">
              <w:t>9</w:t>
            </w:r>
          </w:p>
        </w:tc>
      </w:tr>
    </w:tbl>
    <w:p w14:paraId="12C7E80F" w14:textId="2513A575" w:rsidR="00A83878" w:rsidRPr="00CA588B" w:rsidRDefault="00CA588B" w:rsidP="00C53D87">
      <w:pPr>
        <w:pStyle w:val="NormalWeb"/>
        <w:rPr>
          <w:rFonts w:asciiTheme="majorHAnsi" w:eastAsiaTheme="majorEastAsia" w:hAnsiTheme="majorHAnsi" w:cstheme="majorBidi"/>
          <w:color w:val="2F5496" w:themeColor="accent1" w:themeShade="BF"/>
          <w:kern w:val="2"/>
          <w:sz w:val="40"/>
          <w:szCs w:val="40"/>
          <w:lang w:val="en-US" w:eastAsia="en-US"/>
          <w14:ligatures w14:val="standardContextual"/>
        </w:rPr>
      </w:pPr>
      <w:bookmarkStart w:id="3" w:name="_Hlk206698608"/>
      <w:r w:rsidRPr="00CA588B">
        <w:rPr>
          <w:rFonts w:asciiTheme="majorHAnsi" w:eastAsiaTheme="majorEastAsia" w:hAnsiTheme="majorHAnsi" w:cstheme="majorBidi"/>
          <w:color w:val="2F5496" w:themeColor="accent1" w:themeShade="BF"/>
          <w:kern w:val="2"/>
          <w:sz w:val="40"/>
          <w:szCs w:val="40"/>
          <w:lang w:val="en-US" w:eastAsia="en-US"/>
          <w14:ligatures w14:val="standardContextual"/>
        </w:rPr>
        <w:t>Document 4- Requirement Traceability Matrix</w:t>
      </w:r>
    </w:p>
    <w:tbl>
      <w:tblPr>
        <w:tblW w:w="10316" w:type="dxa"/>
        <w:tblLook w:val="04A0" w:firstRow="1" w:lastRow="0" w:firstColumn="1" w:lastColumn="0" w:noHBand="0" w:noVBand="1"/>
      </w:tblPr>
      <w:tblGrid>
        <w:gridCol w:w="884"/>
        <w:gridCol w:w="1420"/>
        <w:gridCol w:w="3755"/>
        <w:gridCol w:w="830"/>
        <w:gridCol w:w="943"/>
        <w:gridCol w:w="621"/>
        <w:gridCol w:w="621"/>
        <w:gridCol w:w="621"/>
        <w:gridCol w:w="621"/>
      </w:tblGrid>
      <w:tr w:rsidR="00CA588B" w:rsidRPr="00CA588B" w14:paraId="79A13FA6" w14:textId="77777777" w:rsidTr="00DF5666">
        <w:trPr>
          <w:trHeight w:val="290"/>
        </w:trPr>
        <w:tc>
          <w:tcPr>
            <w:tcW w:w="884" w:type="dxa"/>
            <w:tcBorders>
              <w:top w:val="single" w:sz="4" w:space="0" w:color="auto"/>
              <w:left w:val="single" w:sz="4" w:space="0" w:color="auto"/>
              <w:bottom w:val="single" w:sz="4" w:space="0" w:color="auto"/>
              <w:right w:val="single" w:sz="4" w:space="0" w:color="auto"/>
            </w:tcBorders>
            <w:noWrap/>
            <w:vAlign w:val="center"/>
            <w:hideMark/>
          </w:tcPr>
          <w:bookmarkEnd w:id="3"/>
          <w:p w14:paraId="2D85D0D6"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proofErr w:type="spellStart"/>
            <w:r w:rsidRPr="00CA588B">
              <w:rPr>
                <w:rFonts w:ascii="Calibri" w:eastAsia="Times New Roman" w:hAnsi="Calibri" w:cs="Calibri"/>
                <w:b/>
                <w:bCs/>
                <w:color w:val="000000"/>
                <w:lang w:val="en-IN" w:eastAsia="en-IN"/>
              </w:rPr>
              <w:t>Req</w:t>
            </w:r>
            <w:proofErr w:type="spellEnd"/>
            <w:r w:rsidRPr="00CA588B">
              <w:rPr>
                <w:rFonts w:ascii="Calibri" w:eastAsia="Times New Roman" w:hAnsi="Calibri" w:cs="Calibri"/>
                <w:b/>
                <w:bCs/>
                <w:color w:val="000000"/>
                <w:lang w:val="en-IN" w:eastAsia="en-IN"/>
              </w:rPr>
              <w:t xml:space="preserve"> ID</w:t>
            </w:r>
          </w:p>
        </w:tc>
        <w:tc>
          <w:tcPr>
            <w:tcW w:w="1420" w:type="dxa"/>
            <w:tcBorders>
              <w:top w:val="single" w:sz="4" w:space="0" w:color="auto"/>
              <w:left w:val="nil"/>
              <w:bottom w:val="single" w:sz="4" w:space="0" w:color="auto"/>
              <w:right w:val="single" w:sz="4" w:space="0" w:color="auto"/>
            </w:tcBorders>
            <w:noWrap/>
            <w:vAlign w:val="center"/>
            <w:hideMark/>
          </w:tcPr>
          <w:p w14:paraId="01A9737E"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proofErr w:type="spellStart"/>
            <w:r w:rsidRPr="00CA588B">
              <w:rPr>
                <w:rFonts w:ascii="Calibri" w:eastAsia="Times New Roman" w:hAnsi="Calibri" w:cs="Calibri"/>
                <w:b/>
                <w:bCs/>
                <w:color w:val="000000"/>
                <w:lang w:val="en-IN" w:eastAsia="en-IN"/>
              </w:rPr>
              <w:t>Req</w:t>
            </w:r>
            <w:proofErr w:type="spellEnd"/>
            <w:r w:rsidRPr="00CA588B">
              <w:rPr>
                <w:rFonts w:ascii="Calibri" w:eastAsia="Times New Roman" w:hAnsi="Calibri" w:cs="Calibri"/>
                <w:b/>
                <w:bCs/>
                <w:color w:val="000000"/>
                <w:lang w:val="en-IN" w:eastAsia="en-IN"/>
              </w:rPr>
              <w:t xml:space="preserve"> Name</w:t>
            </w:r>
          </w:p>
        </w:tc>
        <w:tc>
          <w:tcPr>
            <w:tcW w:w="3755" w:type="dxa"/>
            <w:tcBorders>
              <w:top w:val="single" w:sz="4" w:space="0" w:color="auto"/>
              <w:left w:val="nil"/>
              <w:bottom w:val="single" w:sz="4" w:space="0" w:color="auto"/>
              <w:right w:val="single" w:sz="4" w:space="0" w:color="auto"/>
            </w:tcBorders>
            <w:noWrap/>
            <w:vAlign w:val="center"/>
            <w:hideMark/>
          </w:tcPr>
          <w:p w14:paraId="5CC062C4"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proofErr w:type="spellStart"/>
            <w:r w:rsidRPr="00CA588B">
              <w:rPr>
                <w:rFonts w:ascii="Calibri" w:eastAsia="Times New Roman" w:hAnsi="Calibri" w:cs="Calibri"/>
                <w:b/>
                <w:bCs/>
                <w:color w:val="000000"/>
                <w:lang w:val="en-IN" w:eastAsia="en-IN"/>
              </w:rPr>
              <w:t>Req</w:t>
            </w:r>
            <w:proofErr w:type="spellEnd"/>
            <w:r w:rsidRPr="00CA588B">
              <w:rPr>
                <w:rFonts w:ascii="Calibri" w:eastAsia="Times New Roman" w:hAnsi="Calibri" w:cs="Calibri"/>
                <w:b/>
                <w:bCs/>
                <w:color w:val="000000"/>
                <w:lang w:val="en-IN" w:eastAsia="en-IN"/>
              </w:rPr>
              <w:t xml:space="preserve"> Description</w:t>
            </w:r>
          </w:p>
        </w:tc>
        <w:tc>
          <w:tcPr>
            <w:tcW w:w="830" w:type="dxa"/>
            <w:tcBorders>
              <w:top w:val="single" w:sz="4" w:space="0" w:color="auto"/>
              <w:left w:val="nil"/>
              <w:bottom w:val="single" w:sz="4" w:space="0" w:color="auto"/>
              <w:right w:val="single" w:sz="4" w:space="0" w:color="auto"/>
            </w:tcBorders>
            <w:noWrap/>
            <w:vAlign w:val="center"/>
            <w:hideMark/>
          </w:tcPr>
          <w:p w14:paraId="5B99E9AC"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Design</w:t>
            </w:r>
          </w:p>
        </w:tc>
        <w:tc>
          <w:tcPr>
            <w:tcW w:w="943" w:type="dxa"/>
            <w:tcBorders>
              <w:top w:val="single" w:sz="4" w:space="0" w:color="auto"/>
              <w:left w:val="nil"/>
              <w:bottom w:val="single" w:sz="4" w:space="0" w:color="auto"/>
              <w:right w:val="single" w:sz="4" w:space="0" w:color="auto"/>
            </w:tcBorders>
            <w:noWrap/>
            <w:vAlign w:val="center"/>
            <w:hideMark/>
          </w:tcPr>
          <w:p w14:paraId="3AA64314"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D1</w:t>
            </w:r>
          </w:p>
        </w:tc>
        <w:tc>
          <w:tcPr>
            <w:tcW w:w="621" w:type="dxa"/>
            <w:tcBorders>
              <w:top w:val="single" w:sz="4" w:space="0" w:color="auto"/>
              <w:left w:val="nil"/>
              <w:bottom w:val="single" w:sz="4" w:space="0" w:color="auto"/>
              <w:right w:val="single" w:sz="4" w:space="0" w:color="auto"/>
            </w:tcBorders>
            <w:noWrap/>
            <w:vAlign w:val="center"/>
            <w:hideMark/>
          </w:tcPr>
          <w:p w14:paraId="176816B5"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T1</w:t>
            </w:r>
          </w:p>
        </w:tc>
        <w:tc>
          <w:tcPr>
            <w:tcW w:w="621" w:type="dxa"/>
            <w:tcBorders>
              <w:top w:val="single" w:sz="4" w:space="0" w:color="auto"/>
              <w:left w:val="nil"/>
              <w:bottom w:val="single" w:sz="4" w:space="0" w:color="auto"/>
              <w:right w:val="single" w:sz="4" w:space="0" w:color="auto"/>
            </w:tcBorders>
            <w:noWrap/>
            <w:vAlign w:val="center"/>
            <w:hideMark/>
          </w:tcPr>
          <w:p w14:paraId="0F3BD953"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D2</w:t>
            </w:r>
          </w:p>
        </w:tc>
        <w:tc>
          <w:tcPr>
            <w:tcW w:w="621" w:type="dxa"/>
            <w:tcBorders>
              <w:top w:val="single" w:sz="4" w:space="0" w:color="auto"/>
              <w:left w:val="nil"/>
              <w:bottom w:val="single" w:sz="4" w:space="0" w:color="auto"/>
              <w:right w:val="single" w:sz="4" w:space="0" w:color="auto"/>
            </w:tcBorders>
            <w:noWrap/>
            <w:vAlign w:val="center"/>
            <w:hideMark/>
          </w:tcPr>
          <w:p w14:paraId="060D0824"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T2</w:t>
            </w:r>
          </w:p>
        </w:tc>
        <w:tc>
          <w:tcPr>
            <w:tcW w:w="621" w:type="dxa"/>
            <w:tcBorders>
              <w:top w:val="single" w:sz="4" w:space="0" w:color="auto"/>
              <w:left w:val="nil"/>
              <w:bottom w:val="single" w:sz="4" w:space="0" w:color="auto"/>
              <w:right w:val="single" w:sz="4" w:space="0" w:color="auto"/>
            </w:tcBorders>
            <w:noWrap/>
            <w:vAlign w:val="center"/>
            <w:hideMark/>
          </w:tcPr>
          <w:p w14:paraId="3CFE0F64" w14:textId="77777777" w:rsidR="00CA588B" w:rsidRPr="00CA588B" w:rsidRDefault="00CA588B" w:rsidP="00CA588B">
            <w:pPr>
              <w:spacing w:after="0" w:line="240" w:lineRule="auto"/>
              <w:jc w:val="center"/>
              <w:rPr>
                <w:rFonts w:ascii="Calibri" w:eastAsia="Times New Roman" w:hAnsi="Calibri" w:cs="Calibri"/>
                <w:b/>
                <w:bCs/>
                <w:color w:val="000000"/>
                <w:lang w:val="en-IN" w:eastAsia="en-IN"/>
              </w:rPr>
            </w:pPr>
            <w:r w:rsidRPr="00CA588B">
              <w:rPr>
                <w:rFonts w:ascii="Calibri" w:eastAsia="Times New Roman" w:hAnsi="Calibri" w:cs="Calibri"/>
                <w:b/>
                <w:bCs/>
                <w:color w:val="000000"/>
                <w:lang w:val="en-IN" w:eastAsia="en-IN"/>
              </w:rPr>
              <w:t>UAT</w:t>
            </w:r>
          </w:p>
        </w:tc>
      </w:tr>
      <w:tr w:rsidR="00CA588B" w:rsidRPr="00CA588B" w14:paraId="2CA9DC7E"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3A13B8B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FR0001</w:t>
            </w:r>
          </w:p>
        </w:tc>
        <w:tc>
          <w:tcPr>
            <w:tcW w:w="1420" w:type="dxa"/>
            <w:tcBorders>
              <w:top w:val="nil"/>
              <w:left w:val="nil"/>
              <w:bottom w:val="single" w:sz="4" w:space="0" w:color="auto"/>
              <w:right w:val="single" w:sz="4" w:space="0" w:color="auto"/>
            </w:tcBorders>
            <w:noWrap/>
            <w:vAlign w:val="center"/>
            <w:hideMark/>
          </w:tcPr>
          <w:p w14:paraId="21A23699"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Login</w:t>
            </w:r>
          </w:p>
        </w:tc>
        <w:tc>
          <w:tcPr>
            <w:tcW w:w="3755" w:type="dxa"/>
            <w:tcBorders>
              <w:top w:val="nil"/>
              <w:left w:val="nil"/>
              <w:bottom w:val="single" w:sz="4" w:space="0" w:color="auto"/>
              <w:right w:val="single" w:sz="4" w:space="0" w:color="auto"/>
            </w:tcBorders>
            <w:noWrap/>
            <w:vAlign w:val="center"/>
            <w:hideMark/>
          </w:tcPr>
          <w:p w14:paraId="6715578F"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User must be able to log in to access the application</w:t>
            </w:r>
          </w:p>
        </w:tc>
        <w:tc>
          <w:tcPr>
            <w:tcW w:w="830" w:type="dxa"/>
            <w:tcBorders>
              <w:top w:val="nil"/>
              <w:left w:val="nil"/>
              <w:bottom w:val="single" w:sz="4" w:space="0" w:color="auto"/>
              <w:right w:val="single" w:sz="4" w:space="0" w:color="auto"/>
            </w:tcBorders>
            <w:noWrap/>
            <w:vAlign w:val="center"/>
            <w:hideMark/>
          </w:tcPr>
          <w:p w14:paraId="38CCE9D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283364E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Pending</w:t>
            </w:r>
          </w:p>
        </w:tc>
        <w:tc>
          <w:tcPr>
            <w:tcW w:w="621" w:type="dxa"/>
            <w:tcBorders>
              <w:top w:val="nil"/>
              <w:left w:val="nil"/>
              <w:bottom w:val="single" w:sz="4" w:space="0" w:color="auto"/>
              <w:right w:val="single" w:sz="4" w:space="0" w:color="auto"/>
            </w:tcBorders>
            <w:noWrap/>
            <w:vAlign w:val="center"/>
            <w:hideMark/>
          </w:tcPr>
          <w:p w14:paraId="56B2A132"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1DDEEC9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0C27D04D"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E6ED33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005D5FF5"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0B7C9CD4"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FR0002</w:t>
            </w:r>
          </w:p>
        </w:tc>
        <w:tc>
          <w:tcPr>
            <w:tcW w:w="1420" w:type="dxa"/>
            <w:tcBorders>
              <w:top w:val="nil"/>
              <w:left w:val="nil"/>
              <w:bottom w:val="single" w:sz="4" w:space="0" w:color="auto"/>
              <w:right w:val="single" w:sz="4" w:space="0" w:color="auto"/>
            </w:tcBorders>
            <w:noWrap/>
            <w:vAlign w:val="center"/>
            <w:hideMark/>
          </w:tcPr>
          <w:p w14:paraId="46991654"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Email Extraction</w:t>
            </w:r>
          </w:p>
        </w:tc>
        <w:tc>
          <w:tcPr>
            <w:tcW w:w="3755" w:type="dxa"/>
            <w:tcBorders>
              <w:top w:val="nil"/>
              <w:left w:val="nil"/>
              <w:bottom w:val="single" w:sz="4" w:space="0" w:color="auto"/>
              <w:right w:val="single" w:sz="4" w:space="0" w:color="auto"/>
            </w:tcBorders>
            <w:noWrap/>
            <w:vAlign w:val="center"/>
            <w:hideMark/>
          </w:tcPr>
          <w:p w14:paraId="79FA7FE2"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System should automatically extract emails &amp; parse attachments</w:t>
            </w:r>
          </w:p>
        </w:tc>
        <w:tc>
          <w:tcPr>
            <w:tcW w:w="830" w:type="dxa"/>
            <w:tcBorders>
              <w:top w:val="nil"/>
              <w:left w:val="nil"/>
              <w:bottom w:val="single" w:sz="4" w:space="0" w:color="auto"/>
              <w:right w:val="single" w:sz="4" w:space="0" w:color="auto"/>
            </w:tcBorders>
            <w:noWrap/>
            <w:vAlign w:val="center"/>
            <w:hideMark/>
          </w:tcPr>
          <w:p w14:paraId="1A090C79"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68302BB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B0ACAD4"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0813E05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7D921B5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930634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01E5BF01"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1936E03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FR0003</w:t>
            </w:r>
          </w:p>
        </w:tc>
        <w:tc>
          <w:tcPr>
            <w:tcW w:w="1420" w:type="dxa"/>
            <w:tcBorders>
              <w:top w:val="nil"/>
              <w:left w:val="nil"/>
              <w:bottom w:val="single" w:sz="4" w:space="0" w:color="auto"/>
              <w:right w:val="single" w:sz="4" w:space="0" w:color="auto"/>
            </w:tcBorders>
            <w:noWrap/>
            <w:vAlign w:val="center"/>
            <w:hideMark/>
          </w:tcPr>
          <w:p w14:paraId="6944903F"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Data Validation</w:t>
            </w:r>
          </w:p>
        </w:tc>
        <w:tc>
          <w:tcPr>
            <w:tcW w:w="3755" w:type="dxa"/>
            <w:tcBorders>
              <w:top w:val="nil"/>
              <w:left w:val="nil"/>
              <w:bottom w:val="single" w:sz="4" w:space="0" w:color="auto"/>
              <w:right w:val="single" w:sz="4" w:space="0" w:color="auto"/>
            </w:tcBorders>
            <w:noWrap/>
            <w:vAlign w:val="center"/>
            <w:hideMark/>
          </w:tcPr>
          <w:p w14:paraId="065EA92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Extracted data should be validated against business rules</w:t>
            </w:r>
          </w:p>
        </w:tc>
        <w:tc>
          <w:tcPr>
            <w:tcW w:w="830" w:type="dxa"/>
            <w:tcBorders>
              <w:top w:val="nil"/>
              <w:left w:val="nil"/>
              <w:bottom w:val="single" w:sz="4" w:space="0" w:color="auto"/>
              <w:right w:val="single" w:sz="4" w:space="0" w:color="auto"/>
            </w:tcBorders>
            <w:noWrap/>
            <w:vAlign w:val="center"/>
            <w:hideMark/>
          </w:tcPr>
          <w:p w14:paraId="788CB25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48A24D4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Pending</w:t>
            </w:r>
          </w:p>
        </w:tc>
        <w:tc>
          <w:tcPr>
            <w:tcW w:w="621" w:type="dxa"/>
            <w:tcBorders>
              <w:top w:val="nil"/>
              <w:left w:val="nil"/>
              <w:bottom w:val="single" w:sz="4" w:space="0" w:color="auto"/>
              <w:right w:val="single" w:sz="4" w:space="0" w:color="auto"/>
            </w:tcBorders>
            <w:noWrap/>
            <w:vAlign w:val="center"/>
            <w:hideMark/>
          </w:tcPr>
          <w:p w14:paraId="157C8ED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668192D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3EB4B2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44AED31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1A865099"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65DD3711"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FR0004</w:t>
            </w:r>
          </w:p>
        </w:tc>
        <w:tc>
          <w:tcPr>
            <w:tcW w:w="1420" w:type="dxa"/>
            <w:tcBorders>
              <w:top w:val="nil"/>
              <w:left w:val="nil"/>
              <w:bottom w:val="single" w:sz="4" w:space="0" w:color="auto"/>
              <w:right w:val="single" w:sz="4" w:space="0" w:color="auto"/>
            </w:tcBorders>
            <w:noWrap/>
            <w:vAlign w:val="center"/>
            <w:hideMark/>
          </w:tcPr>
          <w:p w14:paraId="72967FB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Certificate Creation</w:t>
            </w:r>
          </w:p>
        </w:tc>
        <w:tc>
          <w:tcPr>
            <w:tcW w:w="3755" w:type="dxa"/>
            <w:tcBorders>
              <w:top w:val="nil"/>
              <w:left w:val="nil"/>
              <w:bottom w:val="single" w:sz="4" w:space="0" w:color="auto"/>
              <w:right w:val="single" w:sz="4" w:space="0" w:color="auto"/>
            </w:tcBorders>
            <w:noWrap/>
            <w:vAlign w:val="center"/>
            <w:hideMark/>
          </w:tcPr>
          <w:p w14:paraId="12AF4A1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System should auto-generate insurance certificates in PDF format</w:t>
            </w:r>
          </w:p>
        </w:tc>
        <w:tc>
          <w:tcPr>
            <w:tcW w:w="830" w:type="dxa"/>
            <w:tcBorders>
              <w:top w:val="nil"/>
              <w:left w:val="nil"/>
              <w:bottom w:val="single" w:sz="4" w:space="0" w:color="auto"/>
              <w:right w:val="single" w:sz="4" w:space="0" w:color="auto"/>
            </w:tcBorders>
            <w:noWrap/>
            <w:vAlign w:val="center"/>
            <w:hideMark/>
          </w:tcPr>
          <w:p w14:paraId="69BABC8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3BE0901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3105A46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408073D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AE8949D"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79A038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33F4ADDA"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2DCECF6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FR0005</w:t>
            </w:r>
          </w:p>
        </w:tc>
        <w:tc>
          <w:tcPr>
            <w:tcW w:w="1420" w:type="dxa"/>
            <w:tcBorders>
              <w:top w:val="nil"/>
              <w:left w:val="nil"/>
              <w:bottom w:val="single" w:sz="4" w:space="0" w:color="auto"/>
              <w:right w:val="single" w:sz="4" w:space="0" w:color="auto"/>
            </w:tcBorders>
            <w:noWrap/>
            <w:vAlign w:val="center"/>
            <w:hideMark/>
          </w:tcPr>
          <w:p w14:paraId="71F789B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Certificate Delivery</w:t>
            </w:r>
          </w:p>
        </w:tc>
        <w:tc>
          <w:tcPr>
            <w:tcW w:w="3755" w:type="dxa"/>
            <w:tcBorders>
              <w:top w:val="nil"/>
              <w:left w:val="nil"/>
              <w:bottom w:val="single" w:sz="4" w:space="0" w:color="auto"/>
              <w:right w:val="single" w:sz="4" w:space="0" w:color="auto"/>
            </w:tcBorders>
            <w:noWrap/>
            <w:vAlign w:val="center"/>
            <w:hideMark/>
          </w:tcPr>
          <w:p w14:paraId="406C2A5F"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Certificates should be delivered via email or uploaded to portal</w:t>
            </w:r>
          </w:p>
        </w:tc>
        <w:tc>
          <w:tcPr>
            <w:tcW w:w="830" w:type="dxa"/>
            <w:tcBorders>
              <w:top w:val="nil"/>
              <w:left w:val="nil"/>
              <w:bottom w:val="single" w:sz="4" w:space="0" w:color="auto"/>
              <w:right w:val="single" w:sz="4" w:space="0" w:color="auto"/>
            </w:tcBorders>
            <w:noWrap/>
            <w:vAlign w:val="center"/>
            <w:hideMark/>
          </w:tcPr>
          <w:p w14:paraId="10A24B2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3D2A5D21"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D4390C9"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441621A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2016953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D67D8C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1EEB6C13"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4CBE5052"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FR0006</w:t>
            </w:r>
          </w:p>
        </w:tc>
        <w:tc>
          <w:tcPr>
            <w:tcW w:w="1420" w:type="dxa"/>
            <w:tcBorders>
              <w:top w:val="nil"/>
              <w:left w:val="nil"/>
              <w:bottom w:val="single" w:sz="4" w:space="0" w:color="auto"/>
              <w:right w:val="single" w:sz="4" w:space="0" w:color="auto"/>
            </w:tcBorders>
            <w:noWrap/>
            <w:vAlign w:val="center"/>
            <w:hideMark/>
          </w:tcPr>
          <w:p w14:paraId="3C1C489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Error Handling</w:t>
            </w:r>
          </w:p>
        </w:tc>
        <w:tc>
          <w:tcPr>
            <w:tcW w:w="3755" w:type="dxa"/>
            <w:tcBorders>
              <w:top w:val="nil"/>
              <w:left w:val="nil"/>
              <w:bottom w:val="single" w:sz="4" w:space="0" w:color="auto"/>
              <w:right w:val="single" w:sz="4" w:space="0" w:color="auto"/>
            </w:tcBorders>
            <w:noWrap/>
            <w:vAlign w:val="center"/>
            <w:hideMark/>
          </w:tcPr>
          <w:p w14:paraId="241A54F3"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System should log errors and notify admin</w:t>
            </w:r>
          </w:p>
        </w:tc>
        <w:tc>
          <w:tcPr>
            <w:tcW w:w="830" w:type="dxa"/>
            <w:tcBorders>
              <w:top w:val="nil"/>
              <w:left w:val="nil"/>
              <w:bottom w:val="single" w:sz="4" w:space="0" w:color="auto"/>
              <w:right w:val="single" w:sz="4" w:space="0" w:color="auto"/>
            </w:tcBorders>
            <w:noWrap/>
            <w:vAlign w:val="center"/>
            <w:hideMark/>
          </w:tcPr>
          <w:p w14:paraId="2139C4A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403ABE8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Pending</w:t>
            </w:r>
          </w:p>
        </w:tc>
        <w:tc>
          <w:tcPr>
            <w:tcW w:w="621" w:type="dxa"/>
            <w:tcBorders>
              <w:top w:val="nil"/>
              <w:left w:val="nil"/>
              <w:bottom w:val="single" w:sz="4" w:space="0" w:color="auto"/>
              <w:right w:val="single" w:sz="4" w:space="0" w:color="auto"/>
            </w:tcBorders>
            <w:noWrap/>
            <w:vAlign w:val="center"/>
            <w:hideMark/>
          </w:tcPr>
          <w:p w14:paraId="28ABCB7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61A92AD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31DE0E3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2ED43B1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7DE461DB"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489DC76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FR0007</w:t>
            </w:r>
          </w:p>
        </w:tc>
        <w:tc>
          <w:tcPr>
            <w:tcW w:w="1420" w:type="dxa"/>
            <w:tcBorders>
              <w:top w:val="nil"/>
              <w:left w:val="nil"/>
              <w:bottom w:val="single" w:sz="4" w:space="0" w:color="auto"/>
              <w:right w:val="single" w:sz="4" w:space="0" w:color="auto"/>
            </w:tcBorders>
            <w:noWrap/>
            <w:vAlign w:val="center"/>
            <w:hideMark/>
          </w:tcPr>
          <w:p w14:paraId="67F7A49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Audit Trail</w:t>
            </w:r>
          </w:p>
        </w:tc>
        <w:tc>
          <w:tcPr>
            <w:tcW w:w="3755" w:type="dxa"/>
            <w:tcBorders>
              <w:top w:val="nil"/>
              <w:left w:val="nil"/>
              <w:bottom w:val="single" w:sz="4" w:space="0" w:color="auto"/>
              <w:right w:val="single" w:sz="4" w:space="0" w:color="auto"/>
            </w:tcBorders>
            <w:noWrap/>
            <w:vAlign w:val="center"/>
            <w:hideMark/>
          </w:tcPr>
          <w:p w14:paraId="22721D75"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Every action should be logged for compliance</w:t>
            </w:r>
          </w:p>
        </w:tc>
        <w:tc>
          <w:tcPr>
            <w:tcW w:w="830" w:type="dxa"/>
            <w:tcBorders>
              <w:top w:val="nil"/>
              <w:left w:val="nil"/>
              <w:bottom w:val="single" w:sz="4" w:space="0" w:color="auto"/>
              <w:right w:val="single" w:sz="4" w:space="0" w:color="auto"/>
            </w:tcBorders>
            <w:noWrap/>
            <w:vAlign w:val="center"/>
            <w:hideMark/>
          </w:tcPr>
          <w:p w14:paraId="0EE0DADD"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6338FD1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C524D0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1C61A7B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96BC45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658F60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4B26066E"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3D8B088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FR0008</w:t>
            </w:r>
          </w:p>
        </w:tc>
        <w:tc>
          <w:tcPr>
            <w:tcW w:w="1420" w:type="dxa"/>
            <w:tcBorders>
              <w:top w:val="nil"/>
              <w:left w:val="nil"/>
              <w:bottom w:val="single" w:sz="4" w:space="0" w:color="auto"/>
              <w:right w:val="single" w:sz="4" w:space="0" w:color="auto"/>
            </w:tcBorders>
            <w:noWrap/>
            <w:vAlign w:val="center"/>
            <w:hideMark/>
          </w:tcPr>
          <w:p w14:paraId="19D38B40"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User Management</w:t>
            </w:r>
          </w:p>
        </w:tc>
        <w:tc>
          <w:tcPr>
            <w:tcW w:w="3755" w:type="dxa"/>
            <w:tcBorders>
              <w:top w:val="nil"/>
              <w:left w:val="nil"/>
              <w:bottom w:val="single" w:sz="4" w:space="0" w:color="auto"/>
              <w:right w:val="single" w:sz="4" w:space="0" w:color="auto"/>
            </w:tcBorders>
            <w:noWrap/>
            <w:vAlign w:val="center"/>
            <w:hideMark/>
          </w:tcPr>
          <w:p w14:paraId="6391C60D"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Admin should be able to manage user accounts</w:t>
            </w:r>
          </w:p>
        </w:tc>
        <w:tc>
          <w:tcPr>
            <w:tcW w:w="830" w:type="dxa"/>
            <w:tcBorders>
              <w:top w:val="nil"/>
              <w:left w:val="nil"/>
              <w:bottom w:val="single" w:sz="4" w:space="0" w:color="auto"/>
              <w:right w:val="single" w:sz="4" w:space="0" w:color="auto"/>
            </w:tcBorders>
            <w:noWrap/>
            <w:vAlign w:val="center"/>
            <w:hideMark/>
          </w:tcPr>
          <w:p w14:paraId="6A67DC94"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2D85FD46"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0852224D"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51FA9C7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16517FCA"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4FA013D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184EB134"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0CD19650"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FR0009</w:t>
            </w:r>
          </w:p>
        </w:tc>
        <w:tc>
          <w:tcPr>
            <w:tcW w:w="1420" w:type="dxa"/>
            <w:tcBorders>
              <w:top w:val="nil"/>
              <w:left w:val="nil"/>
              <w:bottom w:val="single" w:sz="4" w:space="0" w:color="auto"/>
              <w:right w:val="single" w:sz="4" w:space="0" w:color="auto"/>
            </w:tcBorders>
            <w:noWrap/>
            <w:vAlign w:val="center"/>
            <w:hideMark/>
          </w:tcPr>
          <w:p w14:paraId="5F802133"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Reports &amp; Dashboard</w:t>
            </w:r>
          </w:p>
        </w:tc>
        <w:tc>
          <w:tcPr>
            <w:tcW w:w="3755" w:type="dxa"/>
            <w:tcBorders>
              <w:top w:val="nil"/>
              <w:left w:val="nil"/>
              <w:bottom w:val="single" w:sz="4" w:space="0" w:color="auto"/>
              <w:right w:val="single" w:sz="4" w:space="0" w:color="auto"/>
            </w:tcBorders>
            <w:noWrap/>
            <w:vAlign w:val="center"/>
            <w:hideMark/>
          </w:tcPr>
          <w:p w14:paraId="51868CD3"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Generate reports of processed certificates</w:t>
            </w:r>
          </w:p>
        </w:tc>
        <w:tc>
          <w:tcPr>
            <w:tcW w:w="830" w:type="dxa"/>
            <w:tcBorders>
              <w:top w:val="nil"/>
              <w:left w:val="nil"/>
              <w:bottom w:val="single" w:sz="4" w:space="0" w:color="auto"/>
              <w:right w:val="single" w:sz="4" w:space="0" w:color="auto"/>
            </w:tcBorders>
            <w:noWrap/>
            <w:vAlign w:val="center"/>
            <w:hideMark/>
          </w:tcPr>
          <w:p w14:paraId="31D558B0"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60B83034"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Pending</w:t>
            </w:r>
          </w:p>
        </w:tc>
        <w:tc>
          <w:tcPr>
            <w:tcW w:w="621" w:type="dxa"/>
            <w:tcBorders>
              <w:top w:val="nil"/>
              <w:left w:val="nil"/>
              <w:bottom w:val="single" w:sz="4" w:space="0" w:color="auto"/>
              <w:right w:val="single" w:sz="4" w:space="0" w:color="auto"/>
            </w:tcBorders>
            <w:noWrap/>
            <w:vAlign w:val="center"/>
            <w:hideMark/>
          </w:tcPr>
          <w:p w14:paraId="151E13AF"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3DE5DD6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366C183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6BEA5869"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r w:rsidR="00CA588B" w:rsidRPr="00CA588B" w14:paraId="6991870A" w14:textId="77777777" w:rsidTr="00DF5666">
        <w:trPr>
          <w:trHeight w:val="290"/>
        </w:trPr>
        <w:tc>
          <w:tcPr>
            <w:tcW w:w="884" w:type="dxa"/>
            <w:tcBorders>
              <w:top w:val="nil"/>
              <w:left w:val="single" w:sz="4" w:space="0" w:color="auto"/>
              <w:bottom w:val="single" w:sz="4" w:space="0" w:color="auto"/>
              <w:right w:val="single" w:sz="4" w:space="0" w:color="auto"/>
            </w:tcBorders>
            <w:noWrap/>
            <w:vAlign w:val="center"/>
            <w:hideMark/>
          </w:tcPr>
          <w:p w14:paraId="1DF0D183"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FR0010</w:t>
            </w:r>
          </w:p>
        </w:tc>
        <w:tc>
          <w:tcPr>
            <w:tcW w:w="1420" w:type="dxa"/>
            <w:tcBorders>
              <w:top w:val="nil"/>
              <w:left w:val="nil"/>
              <w:bottom w:val="single" w:sz="4" w:space="0" w:color="auto"/>
              <w:right w:val="single" w:sz="4" w:space="0" w:color="auto"/>
            </w:tcBorders>
            <w:noWrap/>
            <w:vAlign w:val="center"/>
            <w:hideMark/>
          </w:tcPr>
          <w:p w14:paraId="3AA25C3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Compliance Check</w:t>
            </w:r>
          </w:p>
        </w:tc>
        <w:tc>
          <w:tcPr>
            <w:tcW w:w="3755" w:type="dxa"/>
            <w:tcBorders>
              <w:top w:val="nil"/>
              <w:left w:val="nil"/>
              <w:bottom w:val="single" w:sz="4" w:space="0" w:color="auto"/>
              <w:right w:val="single" w:sz="4" w:space="0" w:color="auto"/>
            </w:tcBorders>
            <w:noWrap/>
            <w:vAlign w:val="center"/>
            <w:hideMark/>
          </w:tcPr>
          <w:p w14:paraId="01B88AB8"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Ensure compliance with U.S. insurance regulatory standards</w:t>
            </w:r>
          </w:p>
        </w:tc>
        <w:tc>
          <w:tcPr>
            <w:tcW w:w="830" w:type="dxa"/>
            <w:tcBorders>
              <w:top w:val="nil"/>
              <w:left w:val="nil"/>
              <w:bottom w:val="single" w:sz="4" w:space="0" w:color="auto"/>
              <w:right w:val="single" w:sz="4" w:space="0" w:color="auto"/>
            </w:tcBorders>
            <w:noWrap/>
            <w:vAlign w:val="center"/>
            <w:hideMark/>
          </w:tcPr>
          <w:p w14:paraId="1FAE5511"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943" w:type="dxa"/>
            <w:tcBorders>
              <w:top w:val="nil"/>
              <w:left w:val="nil"/>
              <w:bottom w:val="single" w:sz="4" w:space="0" w:color="auto"/>
              <w:right w:val="single" w:sz="4" w:space="0" w:color="auto"/>
            </w:tcBorders>
            <w:noWrap/>
            <w:vAlign w:val="center"/>
            <w:hideMark/>
          </w:tcPr>
          <w:p w14:paraId="7E0224B2"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Pending</w:t>
            </w:r>
          </w:p>
        </w:tc>
        <w:tc>
          <w:tcPr>
            <w:tcW w:w="621" w:type="dxa"/>
            <w:tcBorders>
              <w:top w:val="nil"/>
              <w:left w:val="nil"/>
              <w:bottom w:val="single" w:sz="4" w:space="0" w:color="auto"/>
              <w:right w:val="single" w:sz="4" w:space="0" w:color="auto"/>
            </w:tcBorders>
            <w:noWrap/>
            <w:vAlign w:val="center"/>
            <w:hideMark/>
          </w:tcPr>
          <w:p w14:paraId="3346C85C"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No</w:t>
            </w:r>
          </w:p>
        </w:tc>
        <w:tc>
          <w:tcPr>
            <w:tcW w:w="621" w:type="dxa"/>
            <w:tcBorders>
              <w:top w:val="nil"/>
              <w:left w:val="nil"/>
              <w:bottom w:val="single" w:sz="4" w:space="0" w:color="auto"/>
              <w:right w:val="single" w:sz="4" w:space="0" w:color="auto"/>
            </w:tcBorders>
            <w:noWrap/>
            <w:vAlign w:val="center"/>
            <w:hideMark/>
          </w:tcPr>
          <w:p w14:paraId="3D814977"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23EC1E1E"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c>
          <w:tcPr>
            <w:tcW w:w="621" w:type="dxa"/>
            <w:tcBorders>
              <w:top w:val="nil"/>
              <w:left w:val="nil"/>
              <w:bottom w:val="single" w:sz="4" w:space="0" w:color="auto"/>
              <w:right w:val="single" w:sz="4" w:space="0" w:color="auto"/>
            </w:tcBorders>
            <w:noWrap/>
            <w:vAlign w:val="center"/>
            <w:hideMark/>
          </w:tcPr>
          <w:p w14:paraId="344C2E1B" w14:textId="77777777" w:rsidR="00CA588B" w:rsidRPr="00CA588B" w:rsidRDefault="00CA588B" w:rsidP="00CA588B">
            <w:pPr>
              <w:spacing w:after="0" w:line="240" w:lineRule="auto"/>
              <w:rPr>
                <w:rFonts w:ascii="Calibri" w:eastAsia="Times New Roman" w:hAnsi="Calibri" w:cs="Calibri"/>
                <w:color w:val="000000"/>
                <w:lang w:val="en-IN" w:eastAsia="en-IN"/>
              </w:rPr>
            </w:pPr>
            <w:r w:rsidRPr="00CA588B">
              <w:rPr>
                <w:rFonts w:ascii="Calibri" w:eastAsia="Times New Roman" w:hAnsi="Calibri" w:cs="Calibri"/>
                <w:color w:val="000000"/>
                <w:lang w:val="en-IN" w:eastAsia="en-IN"/>
              </w:rPr>
              <w:t>YES</w:t>
            </w:r>
          </w:p>
        </w:tc>
      </w:tr>
    </w:tbl>
    <w:p w14:paraId="6057D415" w14:textId="3E1C205F" w:rsidR="00CA588B" w:rsidRPr="002D2923" w:rsidRDefault="00DF5666" w:rsidP="00C53D87">
      <w:pPr>
        <w:pStyle w:val="NormalWeb"/>
        <w:rPr>
          <w:rFonts w:asciiTheme="majorHAnsi" w:eastAsiaTheme="majorEastAsia" w:hAnsiTheme="majorHAnsi" w:cstheme="majorBidi"/>
          <w:color w:val="2F5496" w:themeColor="accent1" w:themeShade="BF"/>
          <w:kern w:val="2"/>
          <w:sz w:val="40"/>
          <w:szCs w:val="40"/>
          <w:lang w:val="en-US" w:eastAsia="en-US"/>
          <w14:ligatures w14:val="standardContextual"/>
        </w:rPr>
      </w:pPr>
      <w:r w:rsidRPr="002D2923">
        <w:rPr>
          <w:rFonts w:asciiTheme="majorHAnsi" w:eastAsiaTheme="majorEastAsia" w:hAnsiTheme="majorHAnsi" w:cstheme="majorBidi"/>
          <w:color w:val="2F5496" w:themeColor="accent1" w:themeShade="BF"/>
          <w:kern w:val="2"/>
          <w:sz w:val="40"/>
          <w:szCs w:val="40"/>
          <w:lang w:val="en-US" w:eastAsia="en-US"/>
          <w14:ligatures w14:val="standardContextual"/>
        </w:rPr>
        <w:t>Document 5- BRD Template</w:t>
      </w:r>
    </w:p>
    <w:p w14:paraId="22B56C89" w14:textId="6531E88C" w:rsidR="00DF5666" w:rsidRPr="00DF5666" w:rsidRDefault="00DF5666" w:rsidP="00DF5666">
      <w:pPr>
        <w:pStyle w:val="NormalWeb"/>
        <w:rPr>
          <w:rFonts w:ascii="Calibri" w:hAnsi="Calibri" w:cs="Calibri"/>
          <w:color w:val="000000"/>
          <w:sz w:val="22"/>
          <w:szCs w:val="22"/>
        </w:rPr>
      </w:pPr>
      <w:r w:rsidRPr="00DF5666">
        <w:rPr>
          <w:rFonts w:ascii="Calibri" w:hAnsi="Calibri" w:cs="Calibri"/>
          <w:color w:val="000000"/>
          <w:sz w:val="22"/>
          <w:szCs w:val="22"/>
        </w:rPr>
        <w:t>I</w:t>
      </w:r>
      <w:r w:rsidRPr="00DF5666">
        <w:rPr>
          <w:rFonts w:ascii="Calibri" w:hAnsi="Calibri" w:cs="Calibri"/>
          <w:color w:val="000000"/>
          <w:sz w:val="22"/>
          <w:szCs w:val="22"/>
        </w:rPr>
        <w:t>CS Global Proxy Services Project</w:t>
      </w:r>
    </w:p>
    <w:p w14:paraId="25117CA4" w14:textId="2C5DFE3A"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Project Name: ICS Global Proxy Services – Certificate Automation System</w:t>
      </w:r>
    </w:p>
    <w:p w14:paraId="2AE77440" w14:textId="6A0A68A9"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Project ID: ICS-GPS-2025-001</w:t>
      </w:r>
    </w:p>
    <w:p w14:paraId="0C637878" w14:textId="6AE18DD1"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Version ID: v1.0</w:t>
      </w:r>
    </w:p>
    <w:p w14:paraId="5F11566E" w14:textId="6009968D"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 xml:space="preserve">Author: Anirudh </w:t>
      </w:r>
      <w:proofErr w:type="spellStart"/>
      <w:r w:rsidRPr="00DF5666">
        <w:rPr>
          <w:rFonts w:ascii="Calibri" w:hAnsi="Calibri" w:cs="Calibri"/>
          <w:color w:val="000000"/>
          <w:sz w:val="22"/>
          <w:szCs w:val="22"/>
        </w:rPr>
        <w:t>Gottipamula</w:t>
      </w:r>
      <w:proofErr w:type="spellEnd"/>
      <w:r w:rsidRPr="00DF5666">
        <w:rPr>
          <w:rFonts w:ascii="Calibri" w:hAnsi="Calibri" w:cs="Calibri"/>
          <w:color w:val="000000"/>
          <w:sz w:val="22"/>
          <w:szCs w:val="22"/>
        </w:rPr>
        <w:t xml:space="preserve"> (Business Analyst)</w:t>
      </w:r>
    </w:p>
    <w:p w14:paraId="372D94B3" w14:textId="17FD0084"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Date</w:t>
      </w:r>
      <w:r>
        <w:rPr>
          <w:rFonts w:ascii="Calibri" w:hAnsi="Calibri" w:cs="Calibri"/>
          <w:color w:val="000000"/>
          <w:sz w:val="22"/>
          <w:szCs w:val="22"/>
        </w:rPr>
        <w:t>:</w:t>
      </w:r>
      <w:r w:rsidRPr="00DF5666">
        <w:rPr>
          <w:rFonts w:ascii="Calibri" w:hAnsi="Calibri" w:cs="Calibri"/>
          <w:color w:val="000000"/>
          <w:sz w:val="22"/>
          <w:szCs w:val="22"/>
        </w:rPr>
        <w:t xml:space="preserve"> 21-Aug-2025</w:t>
      </w:r>
    </w:p>
    <w:p w14:paraId="51BD7E41" w14:textId="77777777" w:rsidR="00FF5322" w:rsidRPr="00FF5322"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 xml:space="preserve">Reviewed By: Project Manager – </w:t>
      </w:r>
      <w:r w:rsidR="00FF5322" w:rsidRPr="00FF5322">
        <w:rPr>
          <w:rFonts w:ascii="Calibri" w:hAnsi="Calibri" w:cs="Calibri"/>
          <w:color w:val="000000"/>
          <w:sz w:val="22"/>
          <w:szCs w:val="22"/>
          <w:lang w:val="en-US"/>
        </w:rPr>
        <w:t>Mr. Suresh Reddy</w:t>
      </w:r>
    </w:p>
    <w:p w14:paraId="40FBE885" w14:textId="67F233E3" w:rsidR="00DF5666" w:rsidRP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 xml:space="preserve">Approved By: Client Sponsor – </w:t>
      </w:r>
      <w:r w:rsidRPr="00FF5322">
        <w:rPr>
          <w:rFonts w:ascii="Calibri" w:hAnsi="Calibri" w:cs="Calibri"/>
          <w:color w:val="000000"/>
          <w:sz w:val="22"/>
          <w:szCs w:val="22"/>
        </w:rPr>
        <w:t xml:space="preserve">JP Morgan </w:t>
      </w:r>
    </w:p>
    <w:p w14:paraId="1B14090A" w14:textId="1CDDC9C2" w:rsidR="00DF5666" w:rsidRDefault="00DF5666" w:rsidP="00DF5666">
      <w:pPr>
        <w:pStyle w:val="NormalWeb"/>
        <w:numPr>
          <w:ilvl w:val="0"/>
          <w:numId w:val="10"/>
        </w:numPr>
        <w:rPr>
          <w:rFonts w:ascii="Calibri" w:hAnsi="Calibri" w:cs="Calibri"/>
          <w:color w:val="000000"/>
          <w:sz w:val="22"/>
          <w:szCs w:val="22"/>
        </w:rPr>
      </w:pPr>
      <w:r w:rsidRPr="00DF5666">
        <w:rPr>
          <w:rFonts w:ascii="Calibri" w:hAnsi="Calibri" w:cs="Calibri"/>
          <w:color w:val="000000"/>
          <w:sz w:val="22"/>
          <w:szCs w:val="22"/>
        </w:rPr>
        <w:t>Confidentiality Level: Internal Use Only</w:t>
      </w:r>
    </w:p>
    <w:p w14:paraId="5E6D07DC" w14:textId="3F8DB938" w:rsidR="00DF5666" w:rsidRDefault="00DF5666" w:rsidP="00DF5666">
      <w:pPr>
        <w:pStyle w:val="NormalWeb"/>
        <w:rPr>
          <w:rFonts w:ascii="Calibri" w:hAnsi="Calibri" w:cs="Calibri"/>
          <w:color w:val="000000"/>
          <w:sz w:val="22"/>
          <w:szCs w:val="22"/>
          <w:lang w:val="en-US"/>
        </w:rPr>
      </w:pPr>
      <w:r w:rsidRPr="00DF5666">
        <w:rPr>
          <w:rFonts w:ascii="Calibri" w:hAnsi="Calibri" w:cs="Calibri"/>
          <w:color w:val="000000"/>
          <w:sz w:val="22"/>
          <w:szCs w:val="22"/>
          <w:lang w:val="en-US"/>
        </w:rPr>
        <w:t>1. Document Revisions</w:t>
      </w:r>
    </w:p>
    <w:tbl>
      <w:tblPr>
        <w:tblW w:w="0" w:type="auto"/>
        <w:tblLook w:val="04A0" w:firstRow="1" w:lastRow="0" w:firstColumn="1" w:lastColumn="0" w:noHBand="0" w:noVBand="1"/>
      </w:tblPr>
      <w:tblGrid>
        <w:gridCol w:w="1243"/>
        <w:gridCol w:w="1712"/>
        <w:gridCol w:w="3748"/>
        <w:gridCol w:w="266"/>
      </w:tblGrid>
      <w:tr w:rsidR="00FF5322" w:rsidRPr="00FF5322" w14:paraId="319C3FA6" w14:textId="77777777" w:rsidTr="00FF5322">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A1DED1"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Date</w:t>
            </w:r>
          </w:p>
        </w:tc>
        <w:tc>
          <w:tcPr>
            <w:tcW w:w="0" w:type="auto"/>
            <w:tcBorders>
              <w:top w:val="single" w:sz="4" w:space="0" w:color="auto"/>
              <w:left w:val="nil"/>
              <w:bottom w:val="single" w:sz="4" w:space="0" w:color="auto"/>
              <w:right w:val="single" w:sz="4" w:space="0" w:color="auto"/>
            </w:tcBorders>
            <w:noWrap/>
            <w:vAlign w:val="center"/>
            <w:hideMark/>
          </w:tcPr>
          <w:p w14:paraId="45EDF5BB"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Version Number</w:t>
            </w:r>
          </w:p>
        </w:tc>
        <w:tc>
          <w:tcPr>
            <w:tcW w:w="0" w:type="auto"/>
            <w:tcBorders>
              <w:top w:val="single" w:sz="4" w:space="0" w:color="auto"/>
              <w:left w:val="nil"/>
              <w:bottom w:val="single" w:sz="4" w:space="0" w:color="auto"/>
              <w:right w:val="single" w:sz="4" w:space="0" w:color="auto"/>
            </w:tcBorders>
            <w:noWrap/>
            <w:vAlign w:val="center"/>
            <w:hideMark/>
          </w:tcPr>
          <w:p w14:paraId="54F8DFDF"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Document Changes</w:t>
            </w:r>
          </w:p>
        </w:tc>
        <w:tc>
          <w:tcPr>
            <w:tcW w:w="0" w:type="auto"/>
            <w:tcBorders>
              <w:top w:val="single" w:sz="4" w:space="0" w:color="auto"/>
              <w:left w:val="nil"/>
              <w:bottom w:val="single" w:sz="4" w:space="0" w:color="auto"/>
              <w:right w:val="single" w:sz="4" w:space="0" w:color="auto"/>
            </w:tcBorders>
            <w:noWrap/>
            <w:vAlign w:val="bottom"/>
            <w:hideMark/>
          </w:tcPr>
          <w:p w14:paraId="6AB15F2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33FB9CA6"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52428D09"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21-08-2025</w:t>
            </w:r>
          </w:p>
        </w:tc>
        <w:tc>
          <w:tcPr>
            <w:tcW w:w="0" w:type="auto"/>
            <w:tcBorders>
              <w:top w:val="nil"/>
              <w:left w:val="nil"/>
              <w:bottom w:val="single" w:sz="4" w:space="0" w:color="auto"/>
              <w:right w:val="single" w:sz="4" w:space="0" w:color="auto"/>
            </w:tcBorders>
            <w:noWrap/>
            <w:vAlign w:val="center"/>
            <w:hideMark/>
          </w:tcPr>
          <w:p w14:paraId="5E2961EB"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0.1</w:t>
            </w:r>
          </w:p>
        </w:tc>
        <w:tc>
          <w:tcPr>
            <w:tcW w:w="0" w:type="auto"/>
            <w:tcBorders>
              <w:top w:val="nil"/>
              <w:left w:val="nil"/>
              <w:bottom w:val="single" w:sz="4" w:space="0" w:color="auto"/>
              <w:right w:val="single" w:sz="4" w:space="0" w:color="auto"/>
            </w:tcBorders>
            <w:noWrap/>
            <w:vAlign w:val="center"/>
            <w:hideMark/>
          </w:tcPr>
          <w:p w14:paraId="749E516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Initial Draft created</w:t>
            </w:r>
          </w:p>
        </w:tc>
        <w:tc>
          <w:tcPr>
            <w:tcW w:w="0" w:type="auto"/>
            <w:tcBorders>
              <w:top w:val="nil"/>
              <w:left w:val="nil"/>
              <w:bottom w:val="single" w:sz="4" w:space="0" w:color="auto"/>
              <w:right w:val="single" w:sz="4" w:space="0" w:color="auto"/>
            </w:tcBorders>
            <w:noWrap/>
            <w:vAlign w:val="bottom"/>
            <w:hideMark/>
          </w:tcPr>
          <w:p w14:paraId="78A6D9B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70B867CD"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56B54B51"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25-08-2025</w:t>
            </w:r>
          </w:p>
        </w:tc>
        <w:tc>
          <w:tcPr>
            <w:tcW w:w="0" w:type="auto"/>
            <w:tcBorders>
              <w:top w:val="nil"/>
              <w:left w:val="nil"/>
              <w:bottom w:val="single" w:sz="4" w:space="0" w:color="auto"/>
              <w:right w:val="single" w:sz="4" w:space="0" w:color="auto"/>
            </w:tcBorders>
            <w:noWrap/>
            <w:vAlign w:val="center"/>
            <w:hideMark/>
          </w:tcPr>
          <w:p w14:paraId="0417596A"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0.2</w:t>
            </w:r>
          </w:p>
        </w:tc>
        <w:tc>
          <w:tcPr>
            <w:tcW w:w="0" w:type="auto"/>
            <w:tcBorders>
              <w:top w:val="nil"/>
              <w:left w:val="nil"/>
              <w:bottom w:val="single" w:sz="4" w:space="0" w:color="auto"/>
              <w:right w:val="single" w:sz="4" w:space="0" w:color="auto"/>
            </w:tcBorders>
            <w:noWrap/>
            <w:vAlign w:val="center"/>
            <w:hideMark/>
          </w:tcPr>
          <w:p w14:paraId="0ECDFC12"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Added Business Case section</w:t>
            </w:r>
          </w:p>
        </w:tc>
        <w:tc>
          <w:tcPr>
            <w:tcW w:w="0" w:type="auto"/>
            <w:tcBorders>
              <w:top w:val="nil"/>
              <w:left w:val="nil"/>
              <w:bottom w:val="single" w:sz="4" w:space="0" w:color="auto"/>
              <w:right w:val="single" w:sz="4" w:space="0" w:color="auto"/>
            </w:tcBorders>
            <w:noWrap/>
            <w:vAlign w:val="bottom"/>
            <w:hideMark/>
          </w:tcPr>
          <w:p w14:paraId="0F4BF9BC"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3E978462"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6D7320C0"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28-08-2025</w:t>
            </w:r>
          </w:p>
        </w:tc>
        <w:tc>
          <w:tcPr>
            <w:tcW w:w="0" w:type="auto"/>
            <w:tcBorders>
              <w:top w:val="nil"/>
              <w:left w:val="nil"/>
              <w:bottom w:val="single" w:sz="4" w:space="0" w:color="auto"/>
              <w:right w:val="single" w:sz="4" w:space="0" w:color="auto"/>
            </w:tcBorders>
            <w:noWrap/>
            <w:vAlign w:val="center"/>
            <w:hideMark/>
          </w:tcPr>
          <w:p w14:paraId="74BC5A8F"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0.3</w:t>
            </w:r>
          </w:p>
        </w:tc>
        <w:tc>
          <w:tcPr>
            <w:tcW w:w="0" w:type="auto"/>
            <w:tcBorders>
              <w:top w:val="nil"/>
              <w:left w:val="nil"/>
              <w:bottom w:val="single" w:sz="4" w:space="0" w:color="auto"/>
              <w:right w:val="single" w:sz="4" w:space="0" w:color="auto"/>
            </w:tcBorders>
            <w:noWrap/>
            <w:vAlign w:val="center"/>
            <w:hideMark/>
          </w:tcPr>
          <w:p w14:paraId="78EB270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Added BA Strategy document</w:t>
            </w:r>
          </w:p>
        </w:tc>
        <w:tc>
          <w:tcPr>
            <w:tcW w:w="0" w:type="auto"/>
            <w:tcBorders>
              <w:top w:val="nil"/>
              <w:left w:val="nil"/>
              <w:bottom w:val="single" w:sz="4" w:space="0" w:color="auto"/>
              <w:right w:val="single" w:sz="4" w:space="0" w:color="auto"/>
            </w:tcBorders>
            <w:noWrap/>
            <w:vAlign w:val="bottom"/>
            <w:hideMark/>
          </w:tcPr>
          <w:p w14:paraId="7045BE04"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6A63D8F5"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55BE70DA"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01-09-2025</w:t>
            </w:r>
          </w:p>
        </w:tc>
        <w:tc>
          <w:tcPr>
            <w:tcW w:w="0" w:type="auto"/>
            <w:tcBorders>
              <w:top w:val="nil"/>
              <w:left w:val="nil"/>
              <w:bottom w:val="single" w:sz="4" w:space="0" w:color="auto"/>
              <w:right w:val="single" w:sz="4" w:space="0" w:color="auto"/>
            </w:tcBorders>
            <w:noWrap/>
            <w:vAlign w:val="center"/>
            <w:hideMark/>
          </w:tcPr>
          <w:p w14:paraId="05FC3F74"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0.4</w:t>
            </w:r>
          </w:p>
        </w:tc>
        <w:tc>
          <w:tcPr>
            <w:tcW w:w="0" w:type="auto"/>
            <w:tcBorders>
              <w:top w:val="nil"/>
              <w:left w:val="nil"/>
              <w:bottom w:val="single" w:sz="4" w:space="0" w:color="auto"/>
              <w:right w:val="single" w:sz="4" w:space="0" w:color="auto"/>
            </w:tcBorders>
            <w:noWrap/>
            <w:vAlign w:val="center"/>
            <w:hideMark/>
          </w:tcPr>
          <w:p w14:paraId="391AF9F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Added Functional Specs</w:t>
            </w:r>
          </w:p>
        </w:tc>
        <w:tc>
          <w:tcPr>
            <w:tcW w:w="0" w:type="auto"/>
            <w:tcBorders>
              <w:top w:val="nil"/>
              <w:left w:val="nil"/>
              <w:bottom w:val="single" w:sz="4" w:space="0" w:color="auto"/>
              <w:right w:val="single" w:sz="4" w:space="0" w:color="auto"/>
            </w:tcBorders>
            <w:noWrap/>
            <w:vAlign w:val="bottom"/>
            <w:hideMark/>
          </w:tcPr>
          <w:p w14:paraId="5AF454B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3FF97CFC"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13872A57"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03-09-2025</w:t>
            </w:r>
          </w:p>
        </w:tc>
        <w:tc>
          <w:tcPr>
            <w:tcW w:w="0" w:type="auto"/>
            <w:tcBorders>
              <w:top w:val="nil"/>
              <w:left w:val="nil"/>
              <w:bottom w:val="single" w:sz="4" w:space="0" w:color="auto"/>
              <w:right w:val="single" w:sz="4" w:space="0" w:color="auto"/>
            </w:tcBorders>
            <w:noWrap/>
            <w:vAlign w:val="center"/>
            <w:hideMark/>
          </w:tcPr>
          <w:p w14:paraId="436FFE55"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0.5</w:t>
            </w:r>
          </w:p>
        </w:tc>
        <w:tc>
          <w:tcPr>
            <w:tcW w:w="0" w:type="auto"/>
            <w:tcBorders>
              <w:top w:val="nil"/>
              <w:left w:val="nil"/>
              <w:bottom w:val="single" w:sz="4" w:space="0" w:color="auto"/>
              <w:right w:val="single" w:sz="4" w:space="0" w:color="auto"/>
            </w:tcBorders>
            <w:noWrap/>
            <w:vAlign w:val="center"/>
            <w:hideMark/>
          </w:tcPr>
          <w:p w14:paraId="3A7CDB98"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Added Requirement Traceability Matrix</w:t>
            </w:r>
          </w:p>
        </w:tc>
        <w:tc>
          <w:tcPr>
            <w:tcW w:w="0" w:type="auto"/>
            <w:tcBorders>
              <w:top w:val="nil"/>
              <w:left w:val="nil"/>
              <w:bottom w:val="single" w:sz="4" w:space="0" w:color="auto"/>
              <w:right w:val="single" w:sz="4" w:space="0" w:color="auto"/>
            </w:tcBorders>
            <w:noWrap/>
            <w:vAlign w:val="bottom"/>
            <w:hideMark/>
          </w:tcPr>
          <w:p w14:paraId="63013274"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1C62CE87"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613C9827"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05-09-2025</w:t>
            </w:r>
          </w:p>
        </w:tc>
        <w:tc>
          <w:tcPr>
            <w:tcW w:w="0" w:type="auto"/>
            <w:tcBorders>
              <w:top w:val="nil"/>
              <w:left w:val="nil"/>
              <w:bottom w:val="single" w:sz="4" w:space="0" w:color="auto"/>
              <w:right w:val="single" w:sz="4" w:space="0" w:color="auto"/>
            </w:tcBorders>
            <w:noWrap/>
            <w:vAlign w:val="center"/>
            <w:hideMark/>
          </w:tcPr>
          <w:p w14:paraId="6CA5EA61"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1</w:t>
            </w:r>
          </w:p>
        </w:tc>
        <w:tc>
          <w:tcPr>
            <w:tcW w:w="0" w:type="auto"/>
            <w:tcBorders>
              <w:top w:val="nil"/>
              <w:left w:val="nil"/>
              <w:bottom w:val="single" w:sz="4" w:space="0" w:color="auto"/>
              <w:right w:val="single" w:sz="4" w:space="0" w:color="auto"/>
            </w:tcBorders>
            <w:noWrap/>
            <w:vAlign w:val="center"/>
            <w:hideMark/>
          </w:tcPr>
          <w:p w14:paraId="341D7FC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Final Version Approved</w:t>
            </w:r>
          </w:p>
        </w:tc>
        <w:tc>
          <w:tcPr>
            <w:tcW w:w="0" w:type="auto"/>
            <w:tcBorders>
              <w:top w:val="nil"/>
              <w:left w:val="nil"/>
              <w:bottom w:val="single" w:sz="4" w:space="0" w:color="auto"/>
              <w:right w:val="single" w:sz="4" w:space="0" w:color="auto"/>
            </w:tcBorders>
            <w:noWrap/>
            <w:vAlign w:val="bottom"/>
            <w:hideMark/>
          </w:tcPr>
          <w:p w14:paraId="6ABAD3F8"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bl>
    <w:p w14:paraId="41FC8E65" w14:textId="417085AC" w:rsidR="00DF5666" w:rsidRDefault="00FF5322" w:rsidP="00DF5666">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2. Approvals</w:t>
      </w:r>
    </w:p>
    <w:tbl>
      <w:tblPr>
        <w:tblW w:w="0" w:type="auto"/>
        <w:tblLook w:val="04A0" w:firstRow="1" w:lastRow="0" w:firstColumn="1" w:lastColumn="0" w:noHBand="0" w:noVBand="1"/>
      </w:tblPr>
      <w:tblGrid>
        <w:gridCol w:w="1797"/>
        <w:gridCol w:w="1724"/>
        <w:gridCol w:w="3112"/>
        <w:gridCol w:w="935"/>
        <w:gridCol w:w="1062"/>
      </w:tblGrid>
      <w:tr w:rsidR="00FF5322" w:rsidRPr="00FF5322" w14:paraId="26BD42D4" w14:textId="77777777" w:rsidTr="00FF5322">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297634D"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Role</w:t>
            </w:r>
          </w:p>
        </w:tc>
        <w:tc>
          <w:tcPr>
            <w:tcW w:w="0" w:type="auto"/>
            <w:tcBorders>
              <w:top w:val="single" w:sz="4" w:space="0" w:color="auto"/>
              <w:left w:val="nil"/>
              <w:bottom w:val="single" w:sz="4" w:space="0" w:color="auto"/>
              <w:right w:val="single" w:sz="4" w:space="0" w:color="auto"/>
            </w:tcBorders>
            <w:noWrap/>
            <w:vAlign w:val="center"/>
            <w:hideMark/>
          </w:tcPr>
          <w:p w14:paraId="74C94DEC"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Name</w:t>
            </w:r>
          </w:p>
        </w:tc>
        <w:tc>
          <w:tcPr>
            <w:tcW w:w="0" w:type="auto"/>
            <w:tcBorders>
              <w:top w:val="single" w:sz="4" w:space="0" w:color="auto"/>
              <w:left w:val="nil"/>
              <w:bottom w:val="single" w:sz="4" w:space="0" w:color="auto"/>
              <w:right w:val="single" w:sz="4" w:space="0" w:color="auto"/>
            </w:tcBorders>
            <w:noWrap/>
            <w:vAlign w:val="center"/>
            <w:hideMark/>
          </w:tcPr>
          <w:p w14:paraId="69BF457A"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Title</w:t>
            </w:r>
          </w:p>
        </w:tc>
        <w:tc>
          <w:tcPr>
            <w:tcW w:w="0" w:type="auto"/>
            <w:tcBorders>
              <w:top w:val="single" w:sz="4" w:space="0" w:color="auto"/>
              <w:left w:val="nil"/>
              <w:bottom w:val="single" w:sz="4" w:space="0" w:color="auto"/>
              <w:right w:val="single" w:sz="4" w:space="0" w:color="auto"/>
            </w:tcBorders>
            <w:noWrap/>
            <w:vAlign w:val="center"/>
            <w:hideMark/>
          </w:tcPr>
          <w:p w14:paraId="69D94524"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Signature</w:t>
            </w:r>
          </w:p>
        </w:tc>
        <w:tc>
          <w:tcPr>
            <w:tcW w:w="0" w:type="auto"/>
            <w:tcBorders>
              <w:top w:val="single" w:sz="4" w:space="0" w:color="auto"/>
              <w:left w:val="nil"/>
              <w:bottom w:val="single" w:sz="4" w:space="0" w:color="auto"/>
              <w:right w:val="single" w:sz="4" w:space="0" w:color="auto"/>
            </w:tcBorders>
            <w:noWrap/>
            <w:vAlign w:val="center"/>
            <w:hideMark/>
          </w:tcPr>
          <w:p w14:paraId="4F3E5E87"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Date</w:t>
            </w:r>
          </w:p>
        </w:tc>
      </w:tr>
      <w:tr w:rsidR="00FF5322" w:rsidRPr="00FF5322" w14:paraId="36B6AC57"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45B9741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Project Sponsor</w:t>
            </w:r>
          </w:p>
        </w:tc>
        <w:tc>
          <w:tcPr>
            <w:tcW w:w="0" w:type="auto"/>
            <w:tcBorders>
              <w:top w:val="nil"/>
              <w:left w:val="nil"/>
              <w:bottom w:val="single" w:sz="4" w:space="0" w:color="auto"/>
              <w:right w:val="single" w:sz="4" w:space="0" w:color="auto"/>
            </w:tcBorders>
            <w:noWrap/>
            <w:vAlign w:val="center"/>
            <w:hideMark/>
          </w:tcPr>
          <w:p w14:paraId="76A67AB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Mr. Rajesh Sharma</w:t>
            </w:r>
          </w:p>
        </w:tc>
        <w:tc>
          <w:tcPr>
            <w:tcW w:w="0" w:type="auto"/>
            <w:tcBorders>
              <w:top w:val="nil"/>
              <w:left w:val="nil"/>
              <w:bottom w:val="single" w:sz="4" w:space="0" w:color="auto"/>
              <w:right w:val="single" w:sz="4" w:space="0" w:color="auto"/>
            </w:tcBorders>
            <w:noWrap/>
            <w:vAlign w:val="center"/>
            <w:hideMark/>
          </w:tcPr>
          <w:p w14:paraId="6BBF278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Director – Patra India</w:t>
            </w:r>
          </w:p>
        </w:tc>
        <w:tc>
          <w:tcPr>
            <w:tcW w:w="0" w:type="auto"/>
            <w:tcBorders>
              <w:top w:val="nil"/>
              <w:left w:val="nil"/>
              <w:bottom w:val="single" w:sz="4" w:space="0" w:color="auto"/>
              <w:right w:val="single" w:sz="4" w:space="0" w:color="auto"/>
            </w:tcBorders>
            <w:noWrap/>
            <w:vAlign w:val="center"/>
            <w:hideMark/>
          </w:tcPr>
          <w:p w14:paraId="1F5B7C7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13C2E422"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21-08-2025</w:t>
            </w:r>
          </w:p>
        </w:tc>
      </w:tr>
      <w:tr w:rsidR="00FF5322" w:rsidRPr="00FF5322" w14:paraId="1778A7A3"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18FE6418"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Business Owner</w:t>
            </w:r>
          </w:p>
        </w:tc>
        <w:tc>
          <w:tcPr>
            <w:tcW w:w="0" w:type="auto"/>
            <w:tcBorders>
              <w:top w:val="nil"/>
              <w:left w:val="nil"/>
              <w:bottom w:val="single" w:sz="4" w:space="0" w:color="auto"/>
              <w:right w:val="single" w:sz="4" w:space="0" w:color="auto"/>
            </w:tcBorders>
            <w:noWrap/>
            <w:vAlign w:val="center"/>
            <w:hideMark/>
          </w:tcPr>
          <w:p w14:paraId="7252A21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Ms. Anjali Verma</w:t>
            </w:r>
          </w:p>
        </w:tc>
        <w:tc>
          <w:tcPr>
            <w:tcW w:w="0" w:type="auto"/>
            <w:tcBorders>
              <w:top w:val="nil"/>
              <w:left w:val="nil"/>
              <w:bottom w:val="single" w:sz="4" w:space="0" w:color="auto"/>
              <w:right w:val="single" w:sz="4" w:space="0" w:color="auto"/>
            </w:tcBorders>
            <w:noWrap/>
            <w:vAlign w:val="center"/>
            <w:hideMark/>
          </w:tcPr>
          <w:p w14:paraId="67204C9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VP – Business Operations</w:t>
            </w:r>
          </w:p>
        </w:tc>
        <w:tc>
          <w:tcPr>
            <w:tcW w:w="0" w:type="auto"/>
            <w:tcBorders>
              <w:top w:val="nil"/>
              <w:left w:val="nil"/>
              <w:bottom w:val="single" w:sz="4" w:space="0" w:color="auto"/>
              <w:right w:val="single" w:sz="4" w:space="0" w:color="auto"/>
            </w:tcBorders>
            <w:noWrap/>
            <w:vAlign w:val="center"/>
            <w:hideMark/>
          </w:tcPr>
          <w:p w14:paraId="5D27957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529E2184"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21-08-2025</w:t>
            </w:r>
          </w:p>
        </w:tc>
      </w:tr>
      <w:tr w:rsidR="00FF5322" w:rsidRPr="00FF5322" w14:paraId="76A9EC2A"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0AC3D42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Project Manager</w:t>
            </w:r>
          </w:p>
        </w:tc>
        <w:tc>
          <w:tcPr>
            <w:tcW w:w="0" w:type="auto"/>
            <w:tcBorders>
              <w:top w:val="nil"/>
              <w:left w:val="nil"/>
              <w:bottom w:val="single" w:sz="4" w:space="0" w:color="auto"/>
              <w:right w:val="single" w:sz="4" w:space="0" w:color="auto"/>
            </w:tcBorders>
            <w:noWrap/>
            <w:vAlign w:val="center"/>
            <w:hideMark/>
          </w:tcPr>
          <w:p w14:paraId="15AEE85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Mr. Suresh Reddy</w:t>
            </w:r>
          </w:p>
        </w:tc>
        <w:tc>
          <w:tcPr>
            <w:tcW w:w="0" w:type="auto"/>
            <w:tcBorders>
              <w:top w:val="nil"/>
              <w:left w:val="nil"/>
              <w:bottom w:val="single" w:sz="4" w:space="0" w:color="auto"/>
              <w:right w:val="single" w:sz="4" w:space="0" w:color="auto"/>
            </w:tcBorders>
            <w:noWrap/>
            <w:vAlign w:val="center"/>
            <w:hideMark/>
          </w:tcPr>
          <w:p w14:paraId="7214E57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xml:space="preserve">Project Manager – IT Solutions </w:t>
            </w:r>
            <w:proofErr w:type="spellStart"/>
            <w:r w:rsidRPr="00FF5322">
              <w:rPr>
                <w:rFonts w:ascii="Calibri" w:eastAsia="Times New Roman" w:hAnsi="Calibri" w:cs="Calibri"/>
                <w:color w:val="000000"/>
                <w:lang w:val="en-IN" w:eastAsia="en-IN"/>
              </w:rPr>
              <w:t>Pvt.</w:t>
            </w:r>
            <w:proofErr w:type="spellEnd"/>
            <w:r w:rsidRPr="00FF5322">
              <w:rPr>
                <w:rFonts w:ascii="Calibri" w:eastAsia="Times New Roman" w:hAnsi="Calibri" w:cs="Calibri"/>
                <w:color w:val="000000"/>
                <w:lang w:val="en-IN" w:eastAsia="en-IN"/>
              </w:rPr>
              <w:t xml:space="preserve"> Ltd.</w:t>
            </w:r>
          </w:p>
        </w:tc>
        <w:tc>
          <w:tcPr>
            <w:tcW w:w="0" w:type="auto"/>
            <w:tcBorders>
              <w:top w:val="nil"/>
              <w:left w:val="nil"/>
              <w:bottom w:val="single" w:sz="4" w:space="0" w:color="auto"/>
              <w:right w:val="single" w:sz="4" w:space="0" w:color="auto"/>
            </w:tcBorders>
            <w:noWrap/>
            <w:vAlign w:val="center"/>
            <w:hideMark/>
          </w:tcPr>
          <w:p w14:paraId="26B4E4F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04C0E1FA"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21-08-2025</w:t>
            </w:r>
          </w:p>
        </w:tc>
      </w:tr>
      <w:tr w:rsidR="00FF5322" w:rsidRPr="00FF5322" w14:paraId="414F9A0A"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6FD5F7DF"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System Architect</w:t>
            </w:r>
          </w:p>
        </w:tc>
        <w:tc>
          <w:tcPr>
            <w:tcW w:w="0" w:type="auto"/>
            <w:tcBorders>
              <w:top w:val="nil"/>
              <w:left w:val="nil"/>
              <w:bottom w:val="single" w:sz="4" w:space="0" w:color="auto"/>
              <w:right w:val="single" w:sz="4" w:space="0" w:color="auto"/>
            </w:tcBorders>
            <w:noWrap/>
            <w:vAlign w:val="center"/>
            <w:hideMark/>
          </w:tcPr>
          <w:p w14:paraId="7E932683"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Mr. Arvind Kumar</w:t>
            </w:r>
          </w:p>
        </w:tc>
        <w:tc>
          <w:tcPr>
            <w:tcW w:w="0" w:type="auto"/>
            <w:tcBorders>
              <w:top w:val="nil"/>
              <w:left w:val="nil"/>
              <w:bottom w:val="single" w:sz="4" w:space="0" w:color="auto"/>
              <w:right w:val="single" w:sz="4" w:space="0" w:color="auto"/>
            </w:tcBorders>
            <w:noWrap/>
            <w:vAlign w:val="center"/>
            <w:hideMark/>
          </w:tcPr>
          <w:p w14:paraId="6E395D3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Lead Architect</w:t>
            </w:r>
          </w:p>
        </w:tc>
        <w:tc>
          <w:tcPr>
            <w:tcW w:w="0" w:type="auto"/>
            <w:tcBorders>
              <w:top w:val="nil"/>
              <w:left w:val="nil"/>
              <w:bottom w:val="single" w:sz="4" w:space="0" w:color="auto"/>
              <w:right w:val="single" w:sz="4" w:space="0" w:color="auto"/>
            </w:tcBorders>
            <w:noWrap/>
            <w:vAlign w:val="center"/>
            <w:hideMark/>
          </w:tcPr>
          <w:p w14:paraId="29B9B09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53B77D52"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22-08-2025</w:t>
            </w:r>
          </w:p>
        </w:tc>
      </w:tr>
      <w:tr w:rsidR="00FF5322" w:rsidRPr="00FF5322" w14:paraId="1A01EF9E"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25D55703"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Development Lead</w:t>
            </w:r>
          </w:p>
        </w:tc>
        <w:tc>
          <w:tcPr>
            <w:tcW w:w="0" w:type="auto"/>
            <w:tcBorders>
              <w:top w:val="nil"/>
              <w:left w:val="nil"/>
              <w:bottom w:val="single" w:sz="4" w:space="0" w:color="auto"/>
              <w:right w:val="single" w:sz="4" w:space="0" w:color="auto"/>
            </w:tcBorders>
            <w:noWrap/>
            <w:vAlign w:val="center"/>
            <w:hideMark/>
          </w:tcPr>
          <w:p w14:paraId="0477DEB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Ms. Priya Nair</w:t>
            </w:r>
          </w:p>
        </w:tc>
        <w:tc>
          <w:tcPr>
            <w:tcW w:w="0" w:type="auto"/>
            <w:tcBorders>
              <w:top w:val="nil"/>
              <w:left w:val="nil"/>
              <w:bottom w:val="single" w:sz="4" w:space="0" w:color="auto"/>
              <w:right w:val="single" w:sz="4" w:space="0" w:color="auto"/>
            </w:tcBorders>
            <w:noWrap/>
            <w:vAlign w:val="center"/>
            <w:hideMark/>
          </w:tcPr>
          <w:p w14:paraId="05A7D70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Development Lead</w:t>
            </w:r>
          </w:p>
        </w:tc>
        <w:tc>
          <w:tcPr>
            <w:tcW w:w="0" w:type="auto"/>
            <w:tcBorders>
              <w:top w:val="nil"/>
              <w:left w:val="nil"/>
              <w:bottom w:val="single" w:sz="4" w:space="0" w:color="auto"/>
              <w:right w:val="single" w:sz="4" w:space="0" w:color="auto"/>
            </w:tcBorders>
            <w:noWrap/>
            <w:vAlign w:val="center"/>
            <w:hideMark/>
          </w:tcPr>
          <w:p w14:paraId="12F17C3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55362A4F"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22-08-2025</w:t>
            </w:r>
          </w:p>
        </w:tc>
      </w:tr>
      <w:tr w:rsidR="00FF5322" w:rsidRPr="00FF5322" w14:paraId="049C91B4"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57524ED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User Experience Lead</w:t>
            </w:r>
          </w:p>
        </w:tc>
        <w:tc>
          <w:tcPr>
            <w:tcW w:w="0" w:type="auto"/>
            <w:tcBorders>
              <w:top w:val="nil"/>
              <w:left w:val="nil"/>
              <w:bottom w:val="single" w:sz="4" w:space="0" w:color="auto"/>
              <w:right w:val="single" w:sz="4" w:space="0" w:color="auto"/>
            </w:tcBorders>
            <w:noWrap/>
            <w:vAlign w:val="center"/>
            <w:hideMark/>
          </w:tcPr>
          <w:p w14:paraId="0BA7BB7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Ms. Kavya Rao</w:t>
            </w:r>
          </w:p>
        </w:tc>
        <w:tc>
          <w:tcPr>
            <w:tcW w:w="0" w:type="auto"/>
            <w:tcBorders>
              <w:top w:val="nil"/>
              <w:left w:val="nil"/>
              <w:bottom w:val="single" w:sz="4" w:space="0" w:color="auto"/>
              <w:right w:val="single" w:sz="4" w:space="0" w:color="auto"/>
            </w:tcBorders>
            <w:noWrap/>
            <w:vAlign w:val="center"/>
            <w:hideMark/>
          </w:tcPr>
          <w:p w14:paraId="3CD09063"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UX Lead</w:t>
            </w:r>
          </w:p>
        </w:tc>
        <w:tc>
          <w:tcPr>
            <w:tcW w:w="0" w:type="auto"/>
            <w:tcBorders>
              <w:top w:val="nil"/>
              <w:left w:val="nil"/>
              <w:bottom w:val="single" w:sz="4" w:space="0" w:color="auto"/>
              <w:right w:val="single" w:sz="4" w:space="0" w:color="auto"/>
            </w:tcBorders>
            <w:noWrap/>
            <w:vAlign w:val="center"/>
            <w:hideMark/>
          </w:tcPr>
          <w:p w14:paraId="284007F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3B7EA569"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23-08-2025</w:t>
            </w:r>
          </w:p>
        </w:tc>
      </w:tr>
      <w:tr w:rsidR="00FF5322" w:rsidRPr="00FF5322" w14:paraId="7E4C4CF0"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058E50B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Quality Lead</w:t>
            </w:r>
          </w:p>
        </w:tc>
        <w:tc>
          <w:tcPr>
            <w:tcW w:w="0" w:type="auto"/>
            <w:tcBorders>
              <w:top w:val="nil"/>
              <w:left w:val="nil"/>
              <w:bottom w:val="single" w:sz="4" w:space="0" w:color="auto"/>
              <w:right w:val="single" w:sz="4" w:space="0" w:color="auto"/>
            </w:tcBorders>
            <w:noWrap/>
            <w:vAlign w:val="center"/>
            <w:hideMark/>
          </w:tcPr>
          <w:p w14:paraId="3FBBBB1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Mr. Sanjay Malhotra</w:t>
            </w:r>
          </w:p>
        </w:tc>
        <w:tc>
          <w:tcPr>
            <w:tcW w:w="0" w:type="auto"/>
            <w:tcBorders>
              <w:top w:val="nil"/>
              <w:left w:val="nil"/>
              <w:bottom w:val="single" w:sz="4" w:space="0" w:color="auto"/>
              <w:right w:val="single" w:sz="4" w:space="0" w:color="auto"/>
            </w:tcBorders>
            <w:noWrap/>
            <w:vAlign w:val="center"/>
            <w:hideMark/>
          </w:tcPr>
          <w:p w14:paraId="20058B8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QA Manager</w:t>
            </w:r>
          </w:p>
        </w:tc>
        <w:tc>
          <w:tcPr>
            <w:tcW w:w="0" w:type="auto"/>
            <w:tcBorders>
              <w:top w:val="nil"/>
              <w:left w:val="nil"/>
              <w:bottom w:val="single" w:sz="4" w:space="0" w:color="auto"/>
              <w:right w:val="single" w:sz="4" w:space="0" w:color="auto"/>
            </w:tcBorders>
            <w:noWrap/>
            <w:vAlign w:val="center"/>
            <w:hideMark/>
          </w:tcPr>
          <w:p w14:paraId="0FC63434"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41CD5BEC"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23-08-2025</w:t>
            </w:r>
          </w:p>
        </w:tc>
      </w:tr>
      <w:tr w:rsidR="00FF5322" w:rsidRPr="00FF5322" w14:paraId="0A0DD509" w14:textId="77777777" w:rsidTr="00FF5322">
        <w:trPr>
          <w:trHeight w:val="290"/>
        </w:trPr>
        <w:tc>
          <w:tcPr>
            <w:tcW w:w="0" w:type="auto"/>
            <w:tcBorders>
              <w:top w:val="nil"/>
              <w:left w:val="single" w:sz="4" w:space="0" w:color="auto"/>
              <w:bottom w:val="single" w:sz="4" w:space="0" w:color="auto"/>
              <w:right w:val="single" w:sz="4" w:space="0" w:color="auto"/>
            </w:tcBorders>
            <w:noWrap/>
            <w:vAlign w:val="center"/>
            <w:hideMark/>
          </w:tcPr>
          <w:p w14:paraId="50309C1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Content Lead</w:t>
            </w:r>
          </w:p>
        </w:tc>
        <w:tc>
          <w:tcPr>
            <w:tcW w:w="0" w:type="auto"/>
            <w:tcBorders>
              <w:top w:val="nil"/>
              <w:left w:val="nil"/>
              <w:bottom w:val="single" w:sz="4" w:space="0" w:color="auto"/>
              <w:right w:val="single" w:sz="4" w:space="0" w:color="auto"/>
            </w:tcBorders>
            <w:noWrap/>
            <w:vAlign w:val="center"/>
            <w:hideMark/>
          </w:tcPr>
          <w:p w14:paraId="73E0A612"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Ms. Ritu Singh</w:t>
            </w:r>
          </w:p>
        </w:tc>
        <w:tc>
          <w:tcPr>
            <w:tcW w:w="0" w:type="auto"/>
            <w:tcBorders>
              <w:top w:val="nil"/>
              <w:left w:val="nil"/>
              <w:bottom w:val="single" w:sz="4" w:space="0" w:color="auto"/>
              <w:right w:val="single" w:sz="4" w:space="0" w:color="auto"/>
            </w:tcBorders>
            <w:noWrap/>
            <w:vAlign w:val="center"/>
            <w:hideMark/>
          </w:tcPr>
          <w:p w14:paraId="0C4FF59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Documentation Lead</w:t>
            </w:r>
          </w:p>
        </w:tc>
        <w:tc>
          <w:tcPr>
            <w:tcW w:w="0" w:type="auto"/>
            <w:tcBorders>
              <w:top w:val="nil"/>
              <w:left w:val="nil"/>
              <w:bottom w:val="single" w:sz="4" w:space="0" w:color="auto"/>
              <w:right w:val="single" w:sz="4" w:space="0" w:color="auto"/>
            </w:tcBorders>
            <w:noWrap/>
            <w:vAlign w:val="center"/>
            <w:hideMark/>
          </w:tcPr>
          <w:p w14:paraId="728CFE1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0" w:type="auto"/>
            <w:tcBorders>
              <w:top w:val="nil"/>
              <w:left w:val="nil"/>
              <w:bottom w:val="single" w:sz="4" w:space="0" w:color="auto"/>
              <w:right w:val="single" w:sz="4" w:space="0" w:color="auto"/>
            </w:tcBorders>
            <w:noWrap/>
            <w:vAlign w:val="center"/>
            <w:hideMark/>
          </w:tcPr>
          <w:p w14:paraId="25FD8617" w14:textId="77777777" w:rsidR="00FF5322" w:rsidRPr="00FF5322" w:rsidRDefault="00FF5322" w:rsidP="00FF5322">
            <w:pPr>
              <w:spacing w:after="0" w:line="240" w:lineRule="auto"/>
              <w:jc w:val="right"/>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23-08-2025</w:t>
            </w:r>
          </w:p>
        </w:tc>
      </w:tr>
    </w:tbl>
    <w:p w14:paraId="658F5D7F" w14:textId="2D59B0E0" w:rsidR="00FF5322" w:rsidRDefault="00FF5322" w:rsidP="00DF5666">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3. RACI Chart for This Document</w:t>
      </w:r>
    </w:p>
    <w:tbl>
      <w:tblPr>
        <w:tblW w:w="8400" w:type="dxa"/>
        <w:tblLook w:val="04A0" w:firstRow="1" w:lastRow="0" w:firstColumn="1" w:lastColumn="0" w:noHBand="0" w:noVBand="1"/>
      </w:tblPr>
      <w:tblGrid>
        <w:gridCol w:w="1491"/>
        <w:gridCol w:w="1949"/>
        <w:gridCol w:w="960"/>
        <w:gridCol w:w="1120"/>
        <w:gridCol w:w="960"/>
        <w:gridCol w:w="960"/>
        <w:gridCol w:w="960"/>
      </w:tblGrid>
      <w:tr w:rsidR="00FF5322" w:rsidRPr="00FF5322" w14:paraId="1C65CB2B" w14:textId="77777777" w:rsidTr="00FF5322">
        <w:trPr>
          <w:trHeight w:val="290"/>
        </w:trPr>
        <w:tc>
          <w:tcPr>
            <w:tcW w:w="1491" w:type="dxa"/>
            <w:tcBorders>
              <w:top w:val="single" w:sz="4" w:space="0" w:color="auto"/>
              <w:left w:val="single" w:sz="4" w:space="0" w:color="auto"/>
              <w:bottom w:val="single" w:sz="4" w:space="0" w:color="auto"/>
              <w:right w:val="single" w:sz="4" w:space="0" w:color="auto"/>
            </w:tcBorders>
            <w:noWrap/>
            <w:vAlign w:val="center"/>
            <w:hideMark/>
          </w:tcPr>
          <w:p w14:paraId="303D35C8"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Name</w:t>
            </w:r>
          </w:p>
        </w:tc>
        <w:tc>
          <w:tcPr>
            <w:tcW w:w="1949" w:type="dxa"/>
            <w:tcBorders>
              <w:top w:val="single" w:sz="4" w:space="0" w:color="auto"/>
              <w:left w:val="nil"/>
              <w:bottom w:val="single" w:sz="4" w:space="0" w:color="auto"/>
              <w:right w:val="single" w:sz="4" w:space="0" w:color="auto"/>
            </w:tcBorders>
            <w:noWrap/>
            <w:vAlign w:val="center"/>
            <w:hideMark/>
          </w:tcPr>
          <w:p w14:paraId="374501AA"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Position</w:t>
            </w:r>
          </w:p>
        </w:tc>
        <w:tc>
          <w:tcPr>
            <w:tcW w:w="960" w:type="dxa"/>
            <w:tcBorders>
              <w:top w:val="single" w:sz="4" w:space="0" w:color="auto"/>
              <w:left w:val="nil"/>
              <w:bottom w:val="single" w:sz="4" w:space="0" w:color="auto"/>
              <w:right w:val="single" w:sz="4" w:space="0" w:color="auto"/>
            </w:tcBorders>
            <w:noWrap/>
            <w:vAlign w:val="center"/>
            <w:hideMark/>
          </w:tcPr>
          <w:p w14:paraId="6D5D9F96"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R</w:t>
            </w:r>
          </w:p>
        </w:tc>
        <w:tc>
          <w:tcPr>
            <w:tcW w:w="1120" w:type="dxa"/>
            <w:tcBorders>
              <w:top w:val="single" w:sz="4" w:space="0" w:color="auto"/>
              <w:left w:val="nil"/>
              <w:bottom w:val="single" w:sz="4" w:space="0" w:color="auto"/>
              <w:right w:val="single" w:sz="4" w:space="0" w:color="auto"/>
            </w:tcBorders>
            <w:noWrap/>
            <w:vAlign w:val="center"/>
            <w:hideMark/>
          </w:tcPr>
          <w:p w14:paraId="3BC02C9D"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A</w:t>
            </w:r>
          </w:p>
        </w:tc>
        <w:tc>
          <w:tcPr>
            <w:tcW w:w="960" w:type="dxa"/>
            <w:tcBorders>
              <w:top w:val="single" w:sz="4" w:space="0" w:color="auto"/>
              <w:left w:val="nil"/>
              <w:bottom w:val="single" w:sz="4" w:space="0" w:color="auto"/>
              <w:right w:val="single" w:sz="4" w:space="0" w:color="auto"/>
            </w:tcBorders>
            <w:noWrap/>
            <w:vAlign w:val="center"/>
            <w:hideMark/>
          </w:tcPr>
          <w:p w14:paraId="567C44E5"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S</w:t>
            </w:r>
          </w:p>
        </w:tc>
        <w:tc>
          <w:tcPr>
            <w:tcW w:w="960" w:type="dxa"/>
            <w:tcBorders>
              <w:top w:val="single" w:sz="4" w:space="0" w:color="auto"/>
              <w:left w:val="nil"/>
              <w:bottom w:val="single" w:sz="4" w:space="0" w:color="auto"/>
              <w:right w:val="single" w:sz="4" w:space="0" w:color="auto"/>
            </w:tcBorders>
            <w:noWrap/>
            <w:vAlign w:val="center"/>
            <w:hideMark/>
          </w:tcPr>
          <w:p w14:paraId="786BF86E"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C</w:t>
            </w:r>
          </w:p>
        </w:tc>
        <w:tc>
          <w:tcPr>
            <w:tcW w:w="960" w:type="dxa"/>
            <w:tcBorders>
              <w:top w:val="single" w:sz="4" w:space="0" w:color="auto"/>
              <w:left w:val="nil"/>
              <w:bottom w:val="single" w:sz="4" w:space="0" w:color="auto"/>
              <w:right w:val="single" w:sz="4" w:space="0" w:color="auto"/>
            </w:tcBorders>
            <w:noWrap/>
            <w:vAlign w:val="center"/>
            <w:hideMark/>
          </w:tcPr>
          <w:p w14:paraId="61267BBC" w14:textId="77777777" w:rsidR="00FF5322" w:rsidRPr="00FF5322" w:rsidRDefault="00FF5322" w:rsidP="00FF5322">
            <w:pPr>
              <w:spacing w:after="0" w:line="240" w:lineRule="auto"/>
              <w:jc w:val="center"/>
              <w:rPr>
                <w:rFonts w:ascii="Calibri" w:eastAsia="Times New Roman" w:hAnsi="Calibri" w:cs="Calibri"/>
                <w:b/>
                <w:bCs/>
                <w:color w:val="000000"/>
                <w:lang w:val="en-IN" w:eastAsia="en-IN"/>
              </w:rPr>
            </w:pPr>
            <w:r w:rsidRPr="00FF5322">
              <w:rPr>
                <w:rFonts w:ascii="Calibri" w:eastAsia="Times New Roman" w:hAnsi="Calibri" w:cs="Calibri"/>
                <w:b/>
                <w:bCs/>
                <w:color w:val="000000"/>
                <w:lang w:val="en-IN" w:eastAsia="en-IN"/>
              </w:rPr>
              <w:t>I</w:t>
            </w:r>
          </w:p>
        </w:tc>
      </w:tr>
      <w:tr w:rsidR="00FF5322" w:rsidRPr="00FF5322" w14:paraId="4BB4FFF1"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082FEB5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Rajesh Sharma</w:t>
            </w:r>
          </w:p>
        </w:tc>
        <w:tc>
          <w:tcPr>
            <w:tcW w:w="1949" w:type="dxa"/>
            <w:tcBorders>
              <w:top w:val="nil"/>
              <w:left w:val="nil"/>
              <w:bottom w:val="single" w:sz="4" w:space="0" w:color="auto"/>
              <w:right w:val="single" w:sz="4" w:space="0" w:color="auto"/>
            </w:tcBorders>
            <w:noWrap/>
            <w:vAlign w:val="center"/>
            <w:hideMark/>
          </w:tcPr>
          <w:p w14:paraId="3165383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Project Sponsor</w:t>
            </w:r>
          </w:p>
        </w:tc>
        <w:tc>
          <w:tcPr>
            <w:tcW w:w="960" w:type="dxa"/>
            <w:tcBorders>
              <w:top w:val="nil"/>
              <w:left w:val="nil"/>
              <w:bottom w:val="single" w:sz="4" w:space="0" w:color="auto"/>
              <w:right w:val="single" w:sz="4" w:space="0" w:color="auto"/>
            </w:tcBorders>
            <w:noWrap/>
            <w:vAlign w:val="center"/>
            <w:hideMark/>
          </w:tcPr>
          <w:p w14:paraId="132A38E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1120" w:type="dxa"/>
            <w:tcBorders>
              <w:top w:val="nil"/>
              <w:left w:val="nil"/>
              <w:bottom w:val="single" w:sz="4" w:space="0" w:color="auto"/>
              <w:right w:val="single" w:sz="4" w:space="0" w:color="auto"/>
            </w:tcBorders>
            <w:noWrap/>
            <w:vAlign w:val="center"/>
            <w:hideMark/>
          </w:tcPr>
          <w:p w14:paraId="55D59BC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7EC530E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6DF1D612"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71AE6DB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I</w:t>
            </w:r>
          </w:p>
        </w:tc>
      </w:tr>
      <w:tr w:rsidR="00FF5322" w:rsidRPr="00FF5322" w14:paraId="51C756F7"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79CBAC5F"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Anjali Verma</w:t>
            </w:r>
          </w:p>
        </w:tc>
        <w:tc>
          <w:tcPr>
            <w:tcW w:w="1949" w:type="dxa"/>
            <w:tcBorders>
              <w:top w:val="nil"/>
              <w:left w:val="nil"/>
              <w:bottom w:val="single" w:sz="4" w:space="0" w:color="auto"/>
              <w:right w:val="single" w:sz="4" w:space="0" w:color="auto"/>
            </w:tcBorders>
            <w:noWrap/>
            <w:vAlign w:val="center"/>
            <w:hideMark/>
          </w:tcPr>
          <w:p w14:paraId="15A0A0F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Business Owner</w:t>
            </w:r>
          </w:p>
        </w:tc>
        <w:tc>
          <w:tcPr>
            <w:tcW w:w="960" w:type="dxa"/>
            <w:tcBorders>
              <w:top w:val="nil"/>
              <w:left w:val="nil"/>
              <w:bottom w:val="single" w:sz="4" w:space="0" w:color="auto"/>
              <w:right w:val="single" w:sz="4" w:space="0" w:color="auto"/>
            </w:tcBorders>
            <w:noWrap/>
            <w:vAlign w:val="center"/>
            <w:hideMark/>
          </w:tcPr>
          <w:p w14:paraId="4E4BDF4C"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1120" w:type="dxa"/>
            <w:tcBorders>
              <w:top w:val="nil"/>
              <w:left w:val="nil"/>
              <w:bottom w:val="single" w:sz="4" w:space="0" w:color="auto"/>
              <w:right w:val="single" w:sz="4" w:space="0" w:color="auto"/>
            </w:tcBorders>
            <w:noWrap/>
            <w:vAlign w:val="center"/>
            <w:hideMark/>
          </w:tcPr>
          <w:p w14:paraId="4FC24FF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w:t>
            </w:r>
          </w:p>
        </w:tc>
        <w:tc>
          <w:tcPr>
            <w:tcW w:w="960" w:type="dxa"/>
            <w:tcBorders>
              <w:top w:val="nil"/>
              <w:left w:val="nil"/>
              <w:bottom w:val="single" w:sz="4" w:space="0" w:color="auto"/>
              <w:right w:val="single" w:sz="4" w:space="0" w:color="auto"/>
            </w:tcBorders>
            <w:noWrap/>
            <w:vAlign w:val="center"/>
            <w:hideMark/>
          </w:tcPr>
          <w:p w14:paraId="6C8252A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5EAAAD88"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54D02FD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I</w:t>
            </w:r>
          </w:p>
        </w:tc>
      </w:tr>
      <w:tr w:rsidR="00FF5322" w:rsidRPr="00FF5322" w14:paraId="4B4965C2"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67602D1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Suresh Reddy</w:t>
            </w:r>
          </w:p>
        </w:tc>
        <w:tc>
          <w:tcPr>
            <w:tcW w:w="1949" w:type="dxa"/>
            <w:tcBorders>
              <w:top w:val="nil"/>
              <w:left w:val="nil"/>
              <w:bottom w:val="single" w:sz="4" w:space="0" w:color="auto"/>
              <w:right w:val="single" w:sz="4" w:space="0" w:color="auto"/>
            </w:tcBorders>
            <w:noWrap/>
            <w:vAlign w:val="center"/>
            <w:hideMark/>
          </w:tcPr>
          <w:p w14:paraId="6FAF2372"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Project Manager</w:t>
            </w:r>
          </w:p>
        </w:tc>
        <w:tc>
          <w:tcPr>
            <w:tcW w:w="960" w:type="dxa"/>
            <w:tcBorders>
              <w:top w:val="nil"/>
              <w:left w:val="nil"/>
              <w:bottom w:val="single" w:sz="4" w:space="0" w:color="auto"/>
              <w:right w:val="single" w:sz="4" w:space="0" w:color="auto"/>
            </w:tcBorders>
            <w:noWrap/>
            <w:vAlign w:val="center"/>
            <w:hideMark/>
          </w:tcPr>
          <w:p w14:paraId="2CEFC6EC"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1120" w:type="dxa"/>
            <w:tcBorders>
              <w:top w:val="nil"/>
              <w:left w:val="nil"/>
              <w:bottom w:val="single" w:sz="4" w:space="0" w:color="auto"/>
              <w:right w:val="single" w:sz="4" w:space="0" w:color="auto"/>
            </w:tcBorders>
            <w:noWrap/>
            <w:vAlign w:val="center"/>
            <w:hideMark/>
          </w:tcPr>
          <w:p w14:paraId="05AF24F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w:t>
            </w:r>
          </w:p>
        </w:tc>
        <w:tc>
          <w:tcPr>
            <w:tcW w:w="960" w:type="dxa"/>
            <w:tcBorders>
              <w:top w:val="nil"/>
              <w:left w:val="nil"/>
              <w:bottom w:val="single" w:sz="4" w:space="0" w:color="auto"/>
              <w:right w:val="single" w:sz="4" w:space="0" w:color="auto"/>
            </w:tcBorders>
            <w:noWrap/>
            <w:vAlign w:val="center"/>
            <w:hideMark/>
          </w:tcPr>
          <w:p w14:paraId="2B2A4B1C"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1090452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09BA4DD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I</w:t>
            </w:r>
          </w:p>
        </w:tc>
      </w:tr>
      <w:tr w:rsidR="00FF5322" w:rsidRPr="00FF5322" w14:paraId="5C28C996"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59D19AD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Arvind Kumar</w:t>
            </w:r>
          </w:p>
        </w:tc>
        <w:tc>
          <w:tcPr>
            <w:tcW w:w="1949" w:type="dxa"/>
            <w:tcBorders>
              <w:top w:val="nil"/>
              <w:left w:val="nil"/>
              <w:bottom w:val="single" w:sz="4" w:space="0" w:color="auto"/>
              <w:right w:val="single" w:sz="4" w:space="0" w:color="auto"/>
            </w:tcBorders>
            <w:noWrap/>
            <w:vAlign w:val="center"/>
            <w:hideMark/>
          </w:tcPr>
          <w:p w14:paraId="592E225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System Architect</w:t>
            </w:r>
          </w:p>
        </w:tc>
        <w:tc>
          <w:tcPr>
            <w:tcW w:w="960" w:type="dxa"/>
            <w:tcBorders>
              <w:top w:val="nil"/>
              <w:left w:val="nil"/>
              <w:bottom w:val="single" w:sz="4" w:space="0" w:color="auto"/>
              <w:right w:val="single" w:sz="4" w:space="0" w:color="auto"/>
            </w:tcBorders>
            <w:noWrap/>
            <w:vAlign w:val="center"/>
            <w:hideMark/>
          </w:tcPr>
          <w:p w14:paraId="59E93814"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w:t>
            </w:r>
          </w:p>
        </w:tc>
        <w:tc>
          <w:tcPr>
            <w:tcW w:w="1120" w:type="dxa"/>
            <w:tcBorders>
              <w:top w:val="nil"/>
              <w:left w:val="nil"/>
              <w:bottom w:val="single" w:sz="4" w:space="0" w:color="auto"/>
              <w:right w:val="single" w:sz="4" w:space="0" w:color="auto"/>
            </w:tcBorders>
            <w:noWrap/>
            <w:vAlign w:val="center"/>
            <w:hideMark/>
          </w:tcPr>
          <w:p w14:paraId="63193F7D"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5AA591A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1CD1751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2A85700F"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2301B35C"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23CA6D0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Priya Nair</w:t>
            </w:r>
          </w:p>
        </w:tc>
        <w:tc>
          <w:tcPr>
            <w:tcW w:w="1949" w:type="dxa"/>
            <w:tcBorders>
              <w:top w:val="nil"/>
              <w:left w:val="nil"/>
              <w:bottom w:val="single" w:sz="4" w:space="0" w:color="auto"/>
              <w:right w:val="single" w:sz="4" w:space="0" w:color="auto"/>
            </w:tcBorders>
            <w:noWrap/>
            <w:vAlign w:val="center"/>
            <w:hideMark/>
          </w:tcPr>
          <w:p w14:paraId="27C5E18A"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Development Lead</w:t>
            </w:r>
          </w:p>
        </w:tc>
        <w:tc>
          <w:tcPr>
            <w:tcW w:w="960" w:type="dxa"/>
            <w:tcBorders>
              <w:top w:val="nil"/>
              <w:left w:val="nil"/>
              <w:bottom w:val="single" w:sz="4" w:space="0" w:color="auto"/>
              <w:right w:val="single" w:sz="4" w:space="0" w:color="auto"/>
            </w:tcBorders>
            <w:noWrap/>
            <w:vAlign w:val="center"/>
            <w:hideMark/>
          </w:tcPr>
          <w:p w14:paraId="6D6A3AD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w:t>
            </w:r>
          </w:p>
        </w:tc>
        <w:tc>
          <w:tcPr>
            <w:tcW w:w="1120" w:type="dxa"/>
            <w:tcBorders>
              <w:top w:val="nil"/>
              <w:left w:val="nil"/>
              <w:bottom w:val="single" w:sz="4" w:space="0" w:color="auto"/>
              <w:right w:val="single" w:sz="4" w:space="0" w:color="auto"/>
            </w:tcBorders>
            <w:noWrap/>
            <w:vAlign w:val="center"/>
            <w:hideMark/>
          </w:tcPr>
          <w:p w14:paraId="1F60C79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5ED5B23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4722B0F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18EBA410"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4673A554"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134A971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Kavya Rao</w:t>
            </w:r>
          </w:p>
        </w:tc>
        <w:tc>
          <w:tcPr>
            <w:tcW w:w="1949" w:type="dxa"/>
            <w:tcBorders>
              <w:top w:val="nil"/>
              <w:left w:val="nil"/>
              <w:bottom w:val="single" w:sz="4" w:space="0" w:color="auto"/>
              <w:right w:val="single" w:sz="4" w:space="0" w:color="auto"/>
            </w:tcBorders>
            <w:noWrap/>
            <w:vAlign w:val="center"/>
            <w:hideMark/>
          </w:tcPr>
          <w:p w14:paraId="2F92BF1F"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User Experience Lead</w:t>
            </w:r>
          </w:p>
        </w:tc>
        <w:tc>
          <w:tcPr>
            <w:tcW w:w="960" w:type="dxa"/>
            <w:tcBorders>
              <w:top w:val="nil"/>
              <w:left w:val="nil"/>
              <w:bottom w:val="single" w:sz="4" w:space="0" w:color="auto"/>
              <w:right w:val="single" w:sz="4" w:space="0" w:color="auto"/>
            </w:tcBorders>
            <w:noWrap/>
            <w:vAlign w:val="center"/>
            <w:hideMark/>
          </w:tcPr>
          <w:p w14:paraId="2BBACE79"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w:t>
            </w:r>
          </w:p>
        </w:tc>
        <w:tc>
          <w:tcPr>
            <w:tcW w:w="1120" w:type="dxa"/>
            <w:tcBorders>
              <w:top w:val="nil"/>
              <w:left w:val="nil"/>
              <w:bottom w:val="single" w:sz="4" w:space="0" w:color="auto"/>
              <w:right w:val="single" w:sz="4" w:space="0" w:color="auto"/>
            </w:tcBorders>
            <w:noWrap/>
            <w:vAlign w:val="center"/>
            <w:hideMark/>
          </w:tcPr>
          <w:p w14:paraId="388FB300"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7BD2E5EE"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64CBE0F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7C82F16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5410AD8E"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5D9A683F"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Sanjay Malhotra</w:t>
            </w:r>
          </w:p>
        </w:tc>
        <w:tc>
          <w:tcPr>
            <w:tcW w:w="1949" w:type="dxa"/>
            <w:tcBorders>
              <w:top w:val="nil"/>
              <w:left w:val="nil"/>
              <w:bottom w:val="single" w:sz="4" w:space="0" w:color="auto"/>
              <w:right w:val="single" w:sz="4" w:space="0" w:color="auto"/>
            </w:tcBorders>
            <w:noWrap/>
            <w:vAlign w:val="center"/>
            <w:hideMark/>
          </w:tcPr>
          <w:p w14:paraId="079E25D6"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Quality Lead</w:t>
            </w:r>
          </w:p>
        </w:tc>
        <w:tc>
          <w:tcPr>
            <w:tcW w:w="960" w:type="dxa"/>
            <w:tcBorders>
              <w:top w:val="nil"/>
              <w:left w:val="nil"/>
              <w:bottom w:val="single" w:sz="4" w:space="0" w:color="auto"/>
              <w:right w:val="single" w:sz="4" w:space="0" w:color="auto"/>
            </w:tcBorders>
            <w:noWrap/>
            <w:vAlign w:val="center"/>
            <w:hideMark/>
          </w:tcPr>
          <w:p w14:paraId="591E3A43"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w:t>
            </w:r>
          </w:p>
        </w:tc>
        <w:tc>
          <w:tcPr>
            <w:tcW w:w="1120" w:type="dxa"/>
            <w:tcBorders>
              <w:top w:val="nil"/>
              <w:left w:val="nil"/>
              <w:bottom w:val="single" w:sz="4" w:space="0" w:color="auto"/>
              <w:right w:val="single" w:sz="4" w:space="0" w:color="auto"/>
            </w:tcBorders>
            <w:noWrap/>
            <w:vAlign w:val="center"/>
            <w:hideMark/>
          </w:tcPr>
          <w:p w14:paraId="77AE0D0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6B36CCF0"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3060F5B8"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12BF684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r w:rsidR="00FF5322" w:rsidRPr="00FF5322" w14:paraId="3CD7F40C" w14:textId="77777777" w:rsidTr="00FF5322">
        <w:trPr>
          <w:trHeight w:val="290"/>
        </w:trPr>
        <w:tc>
          <w:tcPr>
            <w:tcW w:w="1491" w:type="dxa"/>
            <w:tcBorders>
              <w:top w:val="nil"/>
              <w:left w:val="single" w:sz="4" w:space="0" w:color="auto"/>
              <w:bottom w:val="single" w:sz="4" w:space="0" w:color="auto"/>
              <w:right w:val="single" w:sz="4" w:space="0" w:color="auto"/>
            </w:tcBorders>
            <w:noWrap/>
            <w:vAlign w:val="center"/>
            <w:hideMark/>
          </w:tcPr>
          <w:p w14:paraId="1EDF162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Ritu Singh</w:t>
            </w:r>
          </w:p>
        </w:tc>
        <w:tc>
          <w:tcPr>
            <w:tcW w:w="1949" w:type="dxa"/>
            <w:tcBorders>
              <w:top w:val="nil"/>
              <w:left w:val="nil"/>
              <w:bottom w:val="single" w:sz="4" w:space="0" w:color="auto"/>
              <w:right w:val="single" w:sz="4" w:space="0" w:color="auto"/>
            </w:tcBorders>
            <w:noWrap/>
            <w:vAlign w:val="center"/>
            <w:hideMark/>
          </w:tcPr>
          <w:p w14:paraId="6F61896B"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Content Lead</w:t>
            </w:r>
          </w:p>
        </w:tc>
        <w:tc>
          <w:tcPr>
            <w:tcW w:w="960" w:type="dxa"/>
            <w:tcBorders>
              <w:top w:val="nil"/>
              <w:left w:val="nil"/>
              <w:bottom w:val="single" w:sz="4" w:space="0" w:color="auto"/>
              <w:right w:val="single" w:sz="4" w:space="0" w:color="auto"/>
            </w:tcBorders>
            <w:noWrap/>
            <w:vAlign w:val="center"/>
            <w:hideMark/>
          </w:tcPr>
          <w:p w14:paraId="0BE1B101"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R</w:t>
            </w:r>
          </w:p>
        </w:tc>
        <w:tc>
          <w:tcPr>
            <w:tcW w:w="1120" w:type="dxa"/>
            <w:tcBorders>
              <w:top w:val="nil"/>
              <w:left w:val="nil"/>
              <w:bottom w:val="single" w:sz="4" w:space="0" w:color="auto"/>
              <w:right w:val="single" w:sz="4" w:space="0" w:color="auto"/>
            </w:tcBorders>
            <w:noWrap/>
            <w:vAlign w:val="center"/>
            <w:hideMark/>
          </w:tcPr>
          <w:p w14:paraId="6C5032D3"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c>
          <w:tcPr>
            <w:tcW w:w="960" w:type="dxa"/>
            <w:tcBorders>
              <w:top w:val="nil"/>
              <w:left w:val="nil"/>
              <w:bottom w:val="single" w:sz="4" w:space="0" w:color="auto"/>
              <w:right w:val="single" w:sz="4" w:space="0" w:color="auto"/>
            </w:tcBorders>
            <w:noWrap/>
            <w:vAlign w:val="center"/>
            <w:hideMark/>
          </w:tcPr>
          <w:p w14:paraId="5BBAC315"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S</w:t>
            </w:r>
          </w:p>
        </w:tc>
        <w:tc>
          <w:tcPr>
            <w:tcW w:w="960" w:type="dxa"/>
            <w:tcBorders>
              <w:top w:val="nil"/>
              <w:left w:val="nil"/>
              <w:bottom w:val="single" w:sz="4" w:space="0" w:color="auto"/>
              <w:right w:val="single" w:sz="4" w:space="0" w:color="auto"/>
            </w:tcBorders>
            <w:noWrap/>
            <w:vAlign w:val="center"/>
            <w:hideMark/>
          </w:tcPr>
          <w:p w14:paraId="26DAF557"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C</w:t>
            </w:r>
          </w:p>
        </w:tc>
        <w:tc>
          <w:tcPr>
            <w:tcW w:w="960" w:type="dxa"/>
            <w:tcBorders>
              <w:top w:val="nil"/>
              <w:left w:val="nil"/>
              <w:bottom w:val="single" w:sz="4" w:space="0" w:color="auto"/>
              <w:right w:val="single" w:sz="4" w:space="0" w:color="auto"/>
            </w:tcBorders>
            <w:noWrap/>
            <w:vAlign w:val="center"/>
            <w:hideMark/>
          </w:tcPr>
          <w:p w14:paraId="3902D5FC" w14:textId="77777777" w:rsidR="00FF5322" w:rsidRPr="00FF5322" w:rsidRDefault="00FF5322" w:rsidP="00FF5322">
            <w:pPr>
              <w:spacing w:after="0" w:line="240" w:lineRule="auto"/>
              <w:rPr>
                <w:rFonts w:ascii="Calibri" w:eastAsia="Times New Roman" w:hAnsi="Calibri" w:cs="Calibri"/>
                <w:color w:val="000000"/>
                <w:lang w:val="en-IN" w:eastAsia="en-IN"/>
              </w:rPr>
            </w:pPr>
            <w:r w:rsidRPr="00FF5322">
              <w:rPr>
                <w:rFonts w:ascii="Calibri" w:eastAsia="Times New Roman" w:hAnsi="Calibri" w:cs="Calibri"/>
                <w:color w:val="000000"/>
                <w:lang w:val="en-IN" w:eastAsia="en-IN"/>
              </w:rPr>
              <w:t> </w:t>
            </w:r>
          </w:p>
        </w:tc>
      </w:tr>
    </w:tbl>
    <w:p w14:paraId="727FEBCF" w14:textId="77777777" w:rsidR="00FF5322" w:rsidRPr="00FF5322" w:rsidRDefault="00FF5322" w:rsidP="00FF5322">
      <w:pPr>
        <w:pStyle w:val="NormalWeb"/>
        <w:rPr>
          <w:rFonts w:ascii="Calibri" w:hAnsi="Calibri" w:cs="Calibri"/>
          <w:color w:val="000000"/>
          <w:sz w:val="22"/>
          <w:szCs w:val="22"/>
        </w:rPr>
      </w:pPr>
      <w:r w:rsidRPr="00FF5322">
        <w:rPr>
          <w:rFonts w:ascii="Calibri" w:hAnsi="Calibri" w:cs="Calibri"/>
          <w:color w:val="000000"/>
          <w:sz w:val="22"/>
          <w:szCs w:val="22"/>
        </w:rPr>
        <w:t>Explanation:</w:t>
      </w:r>
    </w:p>
    <w:p w14:paraId="30864DC6" w14:textId="5C3EBB75" w:rsidR="00FF5322" w:rsidRPr="00FF5322" w:rsidRDefault="00FF5322" w:rsidP="00FF5322">
      <w:pPr>
        <w:pStyle w:val="NormalWeb"/>
        <w:numPr>
          <w:ilvl w:val="0"/>
          <w:numId w:val="11"/>
        </w:numPr>
        <w:rPr>
          <w:rFonts w:ascii="Calibri" w:hAnsi="Calibri" w:cs="Calibri"/>
          <w:color w:val="000000"/>
          <w:sz w:val="22"/>
          <w:szCs w:val="22"/>
        </w:rPr>
      </w:pPr>
      <w:r w:rsidRPr="00FF5322">
        <w:rPr>
          <w:rFonts w:ascii="Calibri" w:hAnsi="Calibri" w:cs="Calibri"/>
          <w:color w:val="000000"/>
          <w:sz w:val="22"/>
          <w:szCs w:val="22"/>
        </w:rPr>
        <w:t>Project Sponsor (Rajesh Sharma) → ultimate approval authority and needs to be consulted &amp; informed.</w:t>
      </w:r>
    </w:p>
    <w:p w14:paraId="2B627C39" w14:textId="77777777" w:rsidR="00FF5322" w:rsidRPr="00FF5322" w:rsidRDefault="00FF5322" w:rsidP="00FF5322">
      <w:pPr>
        <w:pStyle w:val="NormalWeb"/>
        <w:numPr>
          <w:ilvl w:val="0"/>
          <w:numId w:val="11"/>
        </w:numPr>
        <w:rPr>
          <w:rFonts w:ascii="Calibri" w:hAnsi="Calibri" w:cs="Calibri"/>
          <w:color w:val="000000"/>
          <w:sz w:val="22"/>
          <w:szCs w:val="22"/>
        </w:rPr>
      </w:pPr>
      <w:r w:rsidRPr="00FF5322">
        <w:rPr>
          <w:rFonts w:ascii="Calibri" w:hAnsi="Calibri" w:cs="Calibri"/>
          <w:color w:val="000000"/>
          <w:sz w:val="22"/>
          <w:szCs w:val="22"/>
        </w:rPr>
        <w:t>Business Owner (Anjali Verma) → accountable for business accuracy.</w:t>
      </w:r>
    </w:p>
    <w:p w14:paraId="7C4461A2" w14:textId="77777777" w:rsidR="00FF5322" w:rsidRPr="00FF5322" w:rsidRDefault="00FF5322" w:rsidP="00FF5322">
      <w:pPr>
        <w:pStyle w:val="NormalWeb"/>
        <w:numPr>
          <w:ilvl w:val="0"/>
          <w:numId w:val="11"/>
        </w:numPr>
        <w:rPr>
          <w:rFonts w:ascii="Calibri" w:hAnsi="Calibri" w:cs="Calibri"/>
          <w:color w:val="000000"/>
          <w:sz w:val="22"/>
          <w:szCs w:val="22"/>
        </w:rPr>
      </w:pPr>
      <w:r w:rsidRPr="00FF5322">
        <w:rPr>
          <w:rFonts w:ascii="Calibri" w:hAnsi="Calibri" w:cs="Calibri"/>
          <w:color w:val="000000"/>
          <w:sz w:val="22"/>
          <w:szCs w:val="22"/>
        </w:rPr>
        <w:t>Project Manager (Suresh Reddy) → ensures accuracy, supports document creation.</w:t>
      </w:r>
    </w:p>
    <w:p w14:paraId="66627644" w14:textId="77777777" w:rsidR="00FF5322" w:rsidRPr="00FF5322" w:rsidRDefault="00FF5322" w:rsidP="00FF5322">
      <w:pPr>
        <w:pStyle w:val="NormalWeb"/>
        <w:numPr>
          <w:ilvl w:val="0"/>
          <w:numId w:val="11"/>
        </w:numPr>
        <w:rPr>
          <w:rFonts w:ascii="Calibri" w:hAnsi="Calibri" w:cs="Calibri"/>
          <w:color w:val="000000"/>
          <w:sz w:val="22"/>
          <w:szCs w:val="22"/>
        </w:rPr>
      </w:pPr>
      <w:r w:rsidRPr="00FF5322">
        <w:rPr>
          <w:rFonts w:ascii="Calibri" w:hAnsi="Calibri" w:cs="Calibri"/>
          <w:color w:val="000000"/>
          <w:sz w:val="22"/>
          <w:szCs w:val="22"/>
        </w:rPr>
        <w:t>System Architect / Dev / UX / QA / Content Leads → responsible for sections, provide supporting inputs.</w:t>
      </w:r>
    </w:p>
    <w:p w14:paraId="3AFA2918" w14:textId="6B405A32" w:rsidR="00FF5322" w:rsidRDefault="00FF5322" w:rsidP="00DF5666">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 Introduction</w:t>
      </w:r>
    </w:p>
    <w:p w14:paraId="1F8B395A"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4.1. Business Goals</w:t>
      </w:r>
    </w:p>
    <w:p w14:paraId="3B23EB7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The primary goal of ICS Global Proxy Services is to enhance transparency, compliance, and operational efficiency in the proxy voting and certificate management process.</w:t>
      </w:r>
    </w:p>
    <w:p w14:paraId="6C0D0FCA"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Organization Goals &amp; Need:</w:t>
      </w:r>
    </w:p>
    <w:p w14:paraId="4C23B73C" w14:textId="77777777" w:rsidR="00FF5322" w:rsidRPr="00FF5322" w:rsidRDefault="00FF5322" w:rsidP="00FF5322">
      <w:pPr>
        <w:pStyle w:val="NormalWeb"/>
        <w:numPr>
          <w:ilvl w:val="0"/>
          <w:numId w:val="12"/>
        </w:numPr>
        <w:rPr>
          <w:rFonts w:ascii="Calibri" w:hAnsi="Calibri" w:cs="Calibri"/>
          <w:color w:val="000000"/>
          <w:sz w:val="22"/>
          <w:szCs w:val="22"/>
          <w:lang w:val="en-US"/>
        </w:rPr>
      </w:pPr>
      <w:r w:rsidRPr="00FF5322">
        <w:rPr>
          <w:rFonts w:ascii="Calibri" w:hAnsi="Calibri" w:cs="Calibri"/>
          <w:color w:val="000000"/>
          <w:sz w:val="22"/>
          <w:szCs w:val="22"/>
          <w:lang w:val="en-US"/>
        </w:rPr>
        <w:t>Ensure regulatory compliance with global governance standards.</w:t>
      </w:r>
    </w:p>
    <w:p w14:paraId="11396692" w14:textId="77777777" w:rsidR="00FF5322" w:rsidRPr="00FF5322" w:rsidRDefault="00FF5322" w:rsidP="00FF5322">
      <w:pPr>
        <w:pStyle w:val="NormalWeb"/>
        <w:numPr>
          <w:ilvl w:val="0"/>
          <w:numId w:val="12"/>
        </w:numPr>
        <w:rPr>
          <w:rFonts w:ascii="Calibri" w:hAnsi="Calibri" w:cs="Calibri"/>
          <w:color w:val="000000"/>
          <w:sz w:val="22"/>
          <w:szCs w:val="22"/>
          <w:lang w:val="en-US"/>
        </w:rPr>
      </w:pPr>
      <w:r w:rsidRPr="00FF5322">
        <w:rPr>
          <w:rFonts w:ascii="Calibri" w:hAnsi="Calibri" w:cs="Calibri"/>
          <w:color w:val="000000"/>
          <w:sz w:val="22"/>
          <w:szCs w:val="22"/>
          <w:lang w:val="en-US"/>
        </w:rPr>
        <w:t>Provide secure and timely certificate generation for proxy voting.</w:t>
      </w:r>
    </w:p>
    <w:p w14:paraId="6220A67C" w14:textId="77777777" w:rsidR="00FF5322" w:rsidRPr="00FF5322" w:rsidRDefault="00FF5322" w:rsidP="00FF5322">
      <w:pPr>
        <w:pStyle w:val="NormalWeb"/>
        <w:numPr>
          <w:ilvl w:val="0"/>
          <w:numId w:val="12"/>
        </w:numPr>
        <w:rPr>
          <w:rFonts w:ascii="Calibri" w:hAnsi="Calibri" w:cs="Calibri"/>
          <w:color w:val="000000"/>
          <w:sz w:val="22"/>
          <w:szCs w:val="22"/>
          <w:lang w:val="en-US"/>
        </w:rPr>
      </w:pPr>
      <w:r w:rsidRPr="00FF5322">
        <w:rPr>
          <w:rFonts w:ascii="Calibri" w:hAnsi="Calibri" w:cs="Calibri"/>
          <w:color w:val="000000"/>
          <w:sz w:val="22"/>
          <w:szCs w:val="22"/>
          <w:lang w:val="en-US"/>
        </w:rPr>
        <w:t>Reduce manual effort and errors by introducing automation.</w:t>
      </w:r>
    </w:p>
    <w:p w14:paraId="199FCCC6" w14:textId="77777777" w:rsidR="00FF5322" w:rsidRPr="00FF5322" w:rsidRDefault="00FF5322" w:rsidP="00FF5322">
      <w:pPr>
        <w:pStyle w:val="NormalWeb"/>
        <w:numPr>
          <w:ilvl w:val="0"/>
          <w:numId w:val="12"/>
        </w:numPr>
        <w:rPr>
          <w:rFonts w:ascii="Calibri" w:hAnsi="Calibri" w:cs="Calibri"/>
          <w:color w:val="000000"/>
          <w:sz w:val="22"/>
          <w:szCs w:val="22"/>
          <w:lang w:val="en-US"/>
        </w:rPr>
      </w:pPr>
      <w:r w:rsidRPr="00FF5322">
        <w:rPr>
          <w:rFonts w:ascii="Calibri" w:hAnsi="Calibri" w:cs="Calibri"/>
          <w:color w:val="000000"/>
          <w:sz w:val="22"/>
          <w:szCs w:val="22"/>
          <w:lang w:val="en-US"/>
        </w:rPr>
        <w:t>Enhance client satisfaction by delivering accurate reports and certificates.</w:t>
      </w:r>
    </w:p>
    <w:p w14:paraId="227F86B9" w14:textId="77777777" w:rsidR="00FF5322" w:rsidRPr="00FF5322" w:rsidRDefault="00FF5322" w:rsidP="00FF5322">
      <w:pPr>
        <w:pStyle w:val="NormalWeb"/>
        <w:numPr>
          <w:ilvl w:val="0"/>
          <w:numId w:val="12"/>
        </w:numPr>
        <w:rPr>
          <w:rFonts w:ascii="Calibri" w:hAnsi="Calibri" w:cs="Calibri"/>
          <w:color w:val="000000"/>
          <w:sz w:val="22"/>
          <w:szCs w:val="22"/>
          <w:lang w:val="en-US"/>
        </w:rPr>
      </w:pPr>
      <w:r w:rsidRPr="00FF5322">
        <w:rPr>
          <w:rFonts w:ascii="Calibri" w:hAnsi="Calibri" w:cs="Calibri"/>
          <w:color w:val="000000"/>
          <w:sz w:val="22"/>
          <w:szCs w:val="22"/>
          <w:lang w:val="en-US"/>
        </w:rPr>
        <w:t>Improve scalability to handle increasing volumes of proxy-related documentation.</w:t>
      </w:r>
    </w:p>
    <w:p w14:paraId="20C1C1A3"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4.2. Business Objectives</w:t>
      </w:r>
    </w:p>
    <w:p w14:paraId="442E51B2"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To provide an IT Solution for:</w:t>
      </w:r>
    </w:p>
    <w:p w14:paraId="4000FE71" w14:textId="77777777" w:rsidR="00FF5322" w:rsidRPr="00FF5322" w:rsidRDefault="00FF5322" w:rsidP="00FF5322">
      <w:pPr>
        <w:pStyle w:val="NormalWeb"/>
        <w:numPr>
          <w:ilvl w:val="0"/>
          <w:numId w:val="13"/>
        </w:numPr>
        <w:rPr>
          <w:rFonts w:ascii="Calibri" w:hAnsi="Calibri" w:cs="Calibri"/>
          <w:color w:val="000000"/>
          <w:sz w:val="22"/>
          <w:szCs w:val="22"/>
          <w:lang w:val="en-US"/>
        </w:rPr>
      </w:pPr>
      <w:r w:rsidRPr="00FF5322">
        <w:rPr>
          <w:rFonts w:ascii="Calibri" w:hAnsi="Calibri" w:cs="Calibri"/>
          <w:color w:val="000000"/>
          <w:sz w:val="22"/>
          <w:szCs w:val="22"/>
          <w:lang w:val="en-US"/>
        </w:rPr>
        <w:t>Certificate Generation Automation (for proxy voting events).</w:t>
      </w:r>
    </w:p>
    <w:p w14:paraId="012E1AA8" w14:textId="77777777" w:rsidR="00FF5322" w:rsidRPr="00FF5322" w:rsidRDefault="00FF5322" w:rsidP="00FF5322">
      <w:pPr>
        <w:pStyle w:val="NormalWeb"/>
        <w:numPr>
          <w:ilvl w:val="0"/>
          <w:numId w:val="13"/>
        </w:numPr>
        <w:rPr>
          <w:rFonts w:ascii="Calibri" w:hAnsi="Calibri" w:cs="Calibri"/>
          <w:color w:val="000000"/>
          <w:sz w:val="22"/>
          <w:szCs w:val="22"/>
          <w:lang w:val="en-US"/>
        </w:rPr>
      </w:pPr>
      <w:r w:rsidRPr="00FF5322">
        <w:rPr>
          <w:rFonts w:ascii="Calibri" w:hAnsi="Calibri" w:cs="Calibri"/>
          <w:color w:val="000000"/>
          <w:sz w:val="22"/>
          <w:szCs w:val="22"/>
          <w:lang w:val="en-US"/>
        </w:rPr>
        <w:t>Mobile application for Android and iOS to track proxy events and certificates.</w:t>
      </w:r>
    </w:p>
    <w:p w14:paraId="60C15E32" w14:textId="77777777" w:rsidR="00FF5322" w:rsidRPr="00FF5322" w:rsidRDefault="00FF5322" w:rsidP="00FF5322">
      <w:pPr>
        <w:pStyle w:val="NormalWeb"/>
        <w:numPr>
          <w:ilvl w:val="0"/>
          <w:numId w:val="13"/>
        </w:numPr>
        <w:rPr>
          <w:rFonts w:ascii="Calibri" w:hAnsi="Calibri" w:cs="Calibri"/>
          <w:color w:val="000000"/>
          <w:sz w:val="22"/>
          <w:szCs w:val="22"/>
          <w:lang w:val="en-US"/>
        </w:rPr>
      </w:pPr>
      <w:r w:rsidRPr="00FF5322">
        <w:rPr>
          <w:rFonts w:ascii="Calibri" w:hAnsi="Calibri" w:cs="Calibri"/>
          <w:color w:val="000000"/>
          <w:sz w:val="22"/>
          <w:szCs w:val="22"/>
          <w:lang w:val="en-US"/>
        </w:rPr>
        <w:t>E-Learning Management System (LMS) to train internal teams and clients on proxy regulations and system usage.</w:t>
      </w:r>
    </w:p>
    <w:p w14:paraId="754782B9" w14:textId="77777777" w:rsidR="00FF5322" w:rsidRPr="00FF5322" w:rsidRDefault="00FF5322" w:rsidP="00FF5322">
      <w:pPr>
        <w:pStyle w:val="NormalWeb"/>
        <w:numPr>
          <w:ilvl w:val="0"/>
          <w:numId w:val="13"/>
        </w:numPr>
        <w:rPr>
          <w:rFonts w:ascii="Calibri" w:hAnsi="Calibri" w:cs="Calibri"/>
          <w:color w:val="000000"/>
          <w:sz w:val="22"/>
          <w:szCs w:val="22"/>
          <w:lang w:val="en-US"/>
        </w:rPr>
      </w:pPr>
      <w:r w:rsidRPr="00FF5322">
        <w:rPr>
          <w:rFonts w:ascii="Calibri" w:hAnsi="Calibri" w:cs="Calibri"/>
          <w:color w:val="000000"/>
          <w:sz w:val="22"/>
          <w:szCs w:val="22"/>
          <w:lang w:val="en-US"/>
        </w:rPr>
        <w:t>Human Resource Management System (HRMS) integration to streamline internal staff management and training allocation.</w:t>
      </w:r>
    </w:p>
    <w:p w14:paraId="7BA15175"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4.3. Business Rules</w:t>
      </w:r>
    </w:p>
    <w:p w14:paraId="76BEE9B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The system must adhere to the following policies, procedures, and regulations:</w:t>
      </w:r>
    </w:p>
    <w:p w14:paraId="15190732"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All certificate generation must comply with SEC, SEBI, and global governance standards.</w:t>
      </w:r>
    </w:p>
    <w:p w14:paraId="7C35CA6C"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System must support multi-level approvals before final certificate issuance.</w:t>
      </w:r>
    </w:p>
    <w:p w14:paraId="36A39974"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Audit trail of every action must be recorded and retrievable.</w:t>
      </w:r>
    </w:p>
    <w:p w14:paraId="3D42D9AC"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Role-based access control (RBAC) must be enforced for data security.</w:t>
      </w:r>
    </w:p>
    <w:p w14:paraId="48A56FDA"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Certificates cannot be modified once issued – only reissued with version control.</w:t>
      </w:r>
    </w:p>
    <w:p w14:paraId="0DC0EC45" w14:textId="77777777" w:rsidR="00FF5322" w:rsidRPr="00FF5322" w:rsidRDefault="00FF5322" w:rsidP="00FF5322">
      <w:pPr>
        <w:pStyle w:val="NormalWeb"/>
        <w:numPr>
          <w:ilvl w:val="0"/>
          <w:numId w:val="14"/>
        </w:numPr>
        <w:rPr>
          <w:rFonts w:ascii="Calibri" w:hAnsi="Calibri" w:cs="Calibri"/>
          <w:color w:val="000000"/>
          <w:sz w:val="22"/>
          <w:szCs w:val="22"/>
          <w:lang w:val="en-US"/>
        </w:rPr>
      </w:pPr>
      <w:r w:rsidRPr="00FF5322">
        <w:rPr>
          <w:rFonts w:ascii="Calibri" w:hAnsi="Calibri" w:cs="Calibri"/>
          <w:color w:val="000000"/>
          <w:sz w:val="22"/>
          <w:szCs w:val="22"/>
          <w:lang w:val="en-US"/>
        </w:rPr>
        <w:t>SLA compliance: Certificates must be generated within 24 hours of proxy event closure.</w:t>
      </w:r>
    </w:p>
    <w:p w14:paraId="3D03EA2E"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4.4. Background</w:t>
      </w:r>
    </w:p>
    <w:p w14:paraId="5A3BAFD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ICS Global Proxy Services has been managing proxy voting events for multiple institutional investors and custodians. Currently, manual certificate generation leads to:</w:t>
      </w:r>
    </w:p>
    <w:p w14:paraId="3ED5AFBC" w14:textId="77777777" w:rsidR="00FF5322" w:rsidRPr="00FF5322" w:rsidRDefault="00FF5322" w:rsidP="00FF5322">
      <w:pPr>
        <w:pStyle w:val="NormalWeb"/>
        <w:numPr>
          <w:ilvl w:val="0"/>
          <w:numId w:val="15"/>
        </w:numPr>
        <w:rPr>
          <w:rFonts w:ascii="Calibri" w:hAnsi="Calibri" w:cs="Calibri"/>
          <w:color w:val="000000"/>
          <w:sz w:val="22"/>
          <w:szCs w:val="22"/>
          <w:lang w:val="en-US"/>
        </w:rPr>
      </w:pPr>
      <w:r w:rsidRPr="00FF5322">
        <w:rPr>
          <w:rFonts w:ascii="Calibri" w:hAnsi="Calibri" w:cs="Calibri"/>
          <w:color w:val="000000"/>
          <w:sz w:val="22"/>
          <w:szCs w:val="22"/>
          <w:lang w:val="en-US"/>
        </w:rPr>
        <w:t>Delays in reporting.</w:t>
      </w:r>
    </w:p>
    <w:p w14:paraId="26C396F7" w14:textId="77777777" w:rsidR="00FF5322" w:rsidRPr="00FF5322" w:rsidRDefault="00FF5322" w:rsidP="00FF5322">
      <w:pPr>
        <w:pStyle w:val="NormalWeb"/>
        <w:numPr>
          <w:ilvl w:val="0"/>
          <w:numId w:val="15"/>
        </w:numPr>
        <w:rPr>
          <w:rFonts w:ascii="Calibri" w:hAnsi="Calibri" w:cs="Calibri"/>
          <w:color w:val="000000"/>
          <w:sz w:val="22"/>
          <w:szCs w:val="22"/>
          <w:lang w:val="en-US"/>
        </w:rPr>
      </w:pPr>
      <w:r w:rsidRPr="00FF5322">
        <w:rPr>
          <w:rFonts w:ascii="Calibri" w:hAnsi="Calibri" w:cs="Calibri"/>
          <w:color w:val="000000"/>
          <w:sz w:val="22"/>
          <w:szCs w:val="22"/>
          <w:lang w:val="en-US"/>
        </w:rPr>
        <w:t>Risk of compliance breaches.</w:t>
      </w:r>
    </w:p>
    <w:p w14:paraId="38834923" w14:textId="77777777" w:rsidR="00FF5322" w:rsidRPr="00FF5322" w:rsidRDefault="00FF5322" w:rsidP="00FF5322">
      <w:pPr>
        <w:pStyle w:val="NormalWeb"/>
        <w:numPr>
          <w:ilvl w:val="0"/>
          <w:numId w:val="15"/>
        </w:numPr>
        <w:rPr>
          <w:rFonts w:ascii="Calibri" w:hAnsi="Calibri" w:cs="Calibri"/>
          <w:color w:val="000000"/>
          <w:sz w:val="22"/>
          <w:szCs w:val="22"/>
          <w:lang w:val="en-US"/>
        </w:rPr>
      </w:pPr>
      <w:r w:rsidRPr="00FF5322">
        <w:rPr>
          <w:rFonts w:ascii="Calibri" w:hAnsi="Calibri" w:cs="Calibri"/>
          <w:color w:val="000000"/>
          <w:sz w:val="22"/>
          <w:szCs w:val="22"/>
          <w:lang w:val="en-US"/>
        </w:rPr>
        <w:t>Lack of scalability with increasing global events.</w:t>
      </w:r>
    </w:p>
    <w:p w14:paraId="1F99A18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The Certificate Automation System project was proposed to overcome these issues by digitizing and automating certificate creation, approval, and delivery. The expected benefits include faster turnaround times, improved accuracy, reduced costs, and enhanced compliance monitoring.</w:t>
      </w:r>
    </w:p>
    <w:p w14:paraId="24BAEBED"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4.5. Project Objective</w:t>
      </w:r>
    </w:p>
    <w:p w14:paraId="31F99C32"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The objective of the Certificate Automation System is to:</w:t>
      </w:r>
    </w:p>
    <w:p w14:paraId="4FEA0461" w14:textId="77777777" w:rsidR="00FF5322" w:rsidRPr="00FF5322" w:rsidRDefault="00FF5322" w:rsidP="00FF5322">
      <w:pPr>
        <w:pStyle w:val="NormalWeb"/>
        <w:numPr>
          <w:ilvl w:val="0"/>
          <w:numId w:val="16"/>
        </w:numPr>
        <w:rPr>
          <w:rFonts w:ascii="Calibri" w:hAnsi="Calibri" w:cs="Calibri"/>
          <w:color w:val="000000"/>
          <w:sz w:val="22"/>
          <w:szCs w:val="22"/>
          <w:lang w:val="en-US"/>
        </w:rPr>
      </w:pPr>
      <w:r w:rsidRPr="00FF5322">
        <w:rPr>
          <w:rFonts w:ascii="Calibri" w:hAnsi="Calibri" w:cs="Calibri"/>
          <w:color w:val="000000"/>
          <w:sz w:val="22"/>
          <w:szCs w:val="22"/>
          <w:lang w:val="en-US"/>
        </w:rPr>
        <w:t>Develop an automated platform for proxy certificate generation.</w:t>
      </w:r>
    </w:p>
    <w:p w14:paraId="5FB6CB63" w14:textId="77777777" w:rsidR="00FF5322" w:rsidRPr="00FF5322" w:rsidRDefault="00FF5322" w:rsidP="00FF5322">
      <w:pPr>
        <w:pStyle w:val="NormalWeb"/>
        <w:numPr>
          <w:ilvl w:val="0"/>
          <w:numId w:val="16"/>
        </w:numPr>
        <w:rPr>
          <w:rFonts w:ascii="Calibri" w:hAnsi="Calibri" w:cs="Calibri"/>
          <w:color w:val="000000"/>
          <w:sz w:val="22"/>
          <w:szCs w:val="22"/>
          <w:lang w:val="en-US"/>
        </w:rPr>
      </w:pPr>
      <w:r w:rsidRPr="00FF5322">
        <w:rPr>
          <w:rFonts w:ascii="Calibri" w:hAnsi="Calibri" w:cs="Calibri"/>
          <w:color w:val="000000"/>
          <w:sz w:val="22"/>
          <w:szCs w:val="22"/>
          <w:lang w:val="en-US"/>
        </w:rPr>
        <w:t>Enable seamless interaction with existing ICS proxy voting systems and reporting tools.</w:t>
      </w:r>
    </w:p>
    <w:p w14:paraId="02A5801E" w14:textId="77777777" w:rsidR="00FF5322" w:rsidRPr="00FF5322" w:rsidRDefault="00FF5322" w:rsidP="00FF5322">
      <w:pPr>
        <w:pStyle w:val="NormalWeb"/>
        <w:numPr>
          <w:ilvl w:val="0"/>
          <w:numId w:val="16"/>
        </w:numPr>
        <w:rPr>
          <w:rFonts w:ascii="Calibri" w:hAnsi="Calibri" w:cs="Calibri"/>
          <w:color w:val="000000"/>
          <w:sz w:val="22"/>
          <w:szCs w:val="22"/>
          <w:lang w:val="en-US"/>
        </w:rPr>
      </w:pPr>
      <w:r w:rsidRPr="00FF5322">
        <w:rPr>
          <w:rFonts w:ascii="Calibri" w:hAnsi="Calibri" w:cs="Calibri"/>
          <w:color w:val="000000"/>
          <w:sz w:val="22"/>
          <w:szCs w:val="22"/>
          <w:lang w:val="en-US"/>
        </w:rPr>
        <w:t>Provide a mobile-friendly experience for end-users and clients.</w:t>
      </w:r>
    </w:p>
    <w:p w14:paraId="2230A8A3" w14:textId="77777777" w:rsidR="00FF5322" w:rsidRPr="00FF5322" w:rsidRDefault="00FF5322" w:rsidP="00FF5322">
      <w:pPr>
        <w:pStyle w:val="NormalWeb"/>
        <w:numPr>
          <w:ilvl w:val="0"/>
          <w:numId w:val="16"/>
        </w:numPr>
        <w:rPr>
          <w:rFonts w:ascii="Calibri" w:hAnsi="Calibri" w:cs="Calibri"/>
          <w:color w:val="000000"/>
          <w:sz w:val="22"/>
          <w:szCs w:val="22"/>
          <w:lang w:val="en-US"/>
        </w:rPr>
      </w:pPr>
      <w:r w:rsidRPr="00FF5322">
        <w:rPr>
          <w:rFonts w:ascii="Calibri" w:hAnsi="Calibri" w:cs="Calibri"/>
          <w:color w:val="000000"/>
          <w:sz w:val="22"/>
          <w:szCs w:val="22"/>
          <w:lang w:val="en-US"/>
        </w:rPr>
        <w:t>Ensure compliance with global corporate governance standards.</w:t>
      </w:r>
    </w:p>
    <w:p w14:paraId="3FC22F5D" w14:textId="77777777" w:rsidR="00FF5322" w:rsidRPr="00FF5322" w:rsidRDefault="00FF5322" w:rsidP="00FF5322">
      <w:pPr>
        <w:pStyle w:val="NormalWeb"/>
        <w:numPr>
          <w:ilvl w:val="0"/>
          <w:numId w:val="16"/>
        </w:numPr>
        <w:rPr>
          <w:rFonts w:ascii="Calibri" w:hAnsi="Calibri" w:cs="Calibri"/>
          <w:color w:val="000000"/>
          <w:sz w:val="22"/>
          <w:szCs w:val="22"/>
          <w:lang w:val="en-US"/>
        </w:rPr>
      </w:pPr>
      <w:r w:rsidRPr="00FF5322">
        <w:rPr>
          <w:rFonts w:ascii="Calibri" w:hAnsi="Calibri" w:cs="Calibri"/>
          <w:color w:val="000000"/>
          <w:sz w:val="22"/>
          <w:szCs w:val="22"/>
          <w:lang w:val="en-US"/>
        </w:rPr>
        <w:t>Improve operational efficiency by reducing manual intervention and turnaround time</w:t>
      </w:r>
    </w:p>
    <w:p w14:paraId="71B2DBD6"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4.6. Project Scope</w:t>
      </w:r>
    </w:p>
    <w:p w14:paraId="75A89960"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4.6.1. In-Scope Functionality</w:t>
      </w:r>
    </w:p>
    <w:p w14:paraId="6010E2CC"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Automated certificate generation for proxy voting events.</w:t>
      </w:r>
    </w:p>
    <w:p w14:paraId="02D98DBF"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Mobile applications for Android &amp; iOS.</w:t>
      </w:r>
    </w:p>
    <w:p w14:paraId="6F1F7F7F"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Integration with E-Learning Management System for compliance training.</w:t>
      </w:r>
    </w:p>
    <w:p w14:paraId="266B244D"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HRMS integration for workforce management.</w:t>
      </w:r>
    </w:p>
    <w:p w14:paraId="775C5D6F"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Role-based access management for certificate creation and approval.</w:t>
      </w:r>
    </w:p>
    <w:p w14:paraId="2D7965C2"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Audit trail and reporting module.</w:t>
      </w:r>
    </w:p>
    <w:p w14:paraId="254195D3"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Multi-level approval workflow.</w:t>
      </w:r>
    </w:p>
    <w:p w14:paraId="601D8B07" w14:textId="77777777" w:rsidR="00FF5322" w:rsidRPr="00FF5322" w:rsidRDefault="00FF5322" w:rsidP="00FF5322">
      <w:pPr>
        <w:pStyle w:val="NormalWeb"/>
        <w:numPr>
          <w:ilvl w:val="0"/>
          <w:numId w:val="17"/>
        </w:numPr>
        <w:rPr>
          <w:rFonts w:ascii="Calibri" w:hAnsi="Calibri" w:cs="Calibri"/>
          <w:color w:val="000000"/>
          <w:sz w:val="22"/>
          <w:szCs w:val="22"/>
          <w:lang w:val="en-US"/>
        </w:rPr>
      </w:pPr>
      <w:r w:rsidRPr="00FF5322">
        <w:rPr>
          <w:rFonts w:ascii="Calibri" w:hAnsi="Calibri" w:cs="Calibri"/>
          <w:color w:val="000000"/>
          <w:sz w:val="22"/>
          <w:szCs w:val="22"/>
          <w:lang w:val="en-US"/>
        </w:rPr>
        <w:t>Secure storage and retrieval of certificates.</w:t>
      </w:r>
    </w:p>
    <w:p w14:paraId="686B816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4.6.2. Out-of-Scope Functionality</w:t>
      </w:r>
    </w:p>
    <w:p w14:paraId="7F5041E7" w14:textId="77777777" w:rsidR="00FF5322" w:rsidRPr="00FF5322" w:rsidRDefault="00FF5322" w:rsidP="00FF5322">
      <w:pPr>
        <w:pStyle w:val="NormalWeb"/>
        <w:numPr>
          <w:ilvl w:val="0"/>
          <w:numId w:val="18"/>
        </w:numPr>
        <w:rPr>
          <w:rFonts w:ascii="Calibri" w:hAnsi="Calibri" w:cs="Calibri"/>
          <w:color w:val="000000"/>
          <w:sz w:val="22"/>
          <w:szCs w:val="22"/>
          <w:lang w:val="en-US"/>
        </w:rPr>
      </w:pPr>
      <w:r w:rsidRPr="00FF5322">
        <w:rPr>
          <w:rFonts w:ascii="Calibri" w:hAnsi="Calibri" w:cs="Calibri"/>
          <w:color w:val="000000"/>
          <w:sz w:val="22"/>
          <w:szCs w:val="22"/>
          <w:lang w:val="en-US"/>
        </w:rPr>
        <w:t>Real-time voting system changes (only certificate automation is covered).</w:t>
      </w:r>
    </w:p>
    <w:p w14:paraId="44FD33ED" w14:textId="77777777" w:rsidR="00FF5322" w:rsidRPr="00FF5322" w:rsidRDefault="00FF5322" w:rsidP="00FF5322">
      <w:pPr>
        <w:pStyle w:val="NormalWeb"/>
        <w:numPr>
          <w:ilvl w:val="0"/>
          <w:numId w:val="18"/>
        </w:numPr>
        <w:rPr>
          <w:rFonts w:ascii="Calibri" w:hAnsi="Calibri" w:cs="Calibri"/>
          <w:color w:val="000000"/>
          <w:sz w:val="22"/>
          <w:szCs w:val="22"/>
          <w:lang w:val="en-US"/>
        </w:rPr>
      </w:pPr>
      <w:r w:rsidRPr="00FF5322">
        <w:rPr>
          <w:rFonts w:ascii="Calibri" w:hAnsi="Calibri" w:cs="Calibri"/>
          <w:color w:val="000000"/>
          <w:sz w:val="22"/>
          <w:szCs w:val="22"/>
          <w:lang w:val="en-US"/>
        </w:rPr>
        <w:t>Third-party custodial systems integration beyond current client base.</w:t>
      </w:r>
    </w:p>
    <w:p w14:paraId="40BDF26D" w14:textId="77777777" w:rsidR="00FF5322" w:rsidRPr="00FF5322" w:rsidRDefault="00FF5322" w:rsidP="00FF5322">
      <w:pPr>
        <w:pStyle w:val="NormalWeb"/>
        <w:numPr>
          <w:ilvl w:val="0"/>
          <w:numId w:val="18"/>
        </w:numPr>
        <w:rPr>
          <w:rFonts w:ascii="Calibri" w:hAnsi="Calibri" w:cs="Calibri"/>
          <w:color w:val="000000"/>
          <w:sz w:val="22"/>
          <w:szCs w:val="22"/>
          <w:lang w:val="en-US"/>
        </w:rPr>
      </w:pPr>
      <w:r w:rsidRPr="00FF5322">
        <w:rPr>
          <w:rFonts w:ascii="Calibri" w:hAnsi="Calibri" w:cs="Calibri"/>
          <w:color w:val="000000"/>
          <w:sz w:val="22"/>
          <w:szCs w:val="22"/>
          <w:lang w:val="en-US"/>
        </w:rPr>
        <w:t>AI-based analytics or predictive modeling (future enhancement).</w:t>
      </w:r>
    </w:p>
    <w:p w14:paraId="520A0594" w14:textId="77777777" w:rsidR="00FF5322" w:rsidRPr="00FF5322" w:rsidRDefault="00FF5322" w:rsidP="00FF5322">
      <w:pPr>
        <w:pStyle w:val="NormalWeb"/>
        <w:numPr>
          <w:ilvl w:val="0"/>
          <w:numId w:val="18"/>
        </w:numPr>
        <w:rPr>
          <w:rFonts w:ascii="Calibri" w:hAnsi="Calibri" w:cs="Calibri"/>
          <w:color w:val="000000"/>
          <w:sz w:val="22"/>
          <w:szCs w:val="22"/>
          <w:lang w:val="en-US"/>
        </w:rPr>
      </w:pPr>
      <w:r w:rsidRPr="00FF5322">
        <w:rPr>
          <w:rFonts w:ascii="Calibri" w:hAnsi="Calibri" w:cs="Calibri"/>
          <w:color w:val="000000"/>
          <w:sz w:val="22"/>
          <w:szCs w:val="22"/>
          <w:lang w:val="en-US"/>
        </w:rPr>
        <w:t>Legacy system migration beyond certificates module.</w:t>
      </w:r>
    </w:p>
    <w:p w14:paraId="76A4AA6C" w14:textId="326AD2B6" w:rsidR="00DF5666" w:rsidRDefault="00FF5322" w:rsidP="00C53D87">
      <w:pPr>
        <w:pStyle w:val="NormalWeb"/>
        <w:numPr>
          <w:ilvl w:val="0"/>
          <w:numId w:val="18"/>
        </w:numPr>
        <w:rPr>
          <w:rFonts w:ascii="Calibri" w:hAnsi="Calibri" w:cs="Calibri"/>
          <w:color w:val="000000"/>
          <w:sz w:val="22"/>
          <w:szCs w:val="22"/>
          <w:lang w:val="en-US"/>
        </w:rPr>
      </w:pPr>
      <w:r w:rsidRPr="00FF5322">
        <w:rPr>
          <w:rFonts w:ascii="Calibri" w:hAnsi="Calibri" w:cs="Calibri"/>
          <w:color w:val="000000"/>
          <w:sz w:val="22"/>
          <w:szCs w:val="22"/>
          <w:lang w:val="en-US"/>
        </w:rPr>
        <w:t>End-to-end HRMS development (only integration is included).</w:t>
      </w:r>
    </w:p>
    <w:p w14:paraId="2B9072BD"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5. Assumptions</w:t>
      </w:r>
    </w:p>
    <w:p w14:paraId="5F8E85B7" w14:textId="77777777" w:rsidR="00FF5322" w:rsidRPr="00FF5322" w:rsidRDefault="00FF5322" w:rsidP="00FF5322">
      <w:pPr>
        <w:pStyle w:val="NormalWeb"/>
        <w:rPr>
          <w:rFonts w:ascii="Calibri" w:hAnsi="Calibri" w:cs="Calibri"/>
          <w:color w:val="000000"/>
          <w:sz w:val="22"/>
          <w:szCs w:val="22"/>
          <w:lang w:val="en-US"/>
        </w:rPr>
      </w:pPr>
      <w:r w:rsidRPr="00FF5322">
        <w:rPr>
          <w:rFonts w:ascii="Calibri" w:hAnsi="Calibri" w:cs="Calibri"/>
          <w:color w:val="000000"/>
          <w:sz w:val="22"/>
          <w:szCs w:val="22"/>
          <w:lang w:val="en-US"/>
        </w:rPr>
        <w:t>The following assumptions have been made while preparing this Business Requirements Document (BRD). These assumptions form the basis for defining requirements, scope, and project planning:</w:t>
      </w:r>
    </w:p>
    <w:p w14:paraId="79AC9B23"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Data Availability &amp; Accuracy</w:t>
      </w:r>
    </w:p>
    <w:p w14:paraId="6DC88FDD"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All proxy event and shareholder data required for certificate generation will be accurately provided by existing ICS systems or client feeds.</w:t>
      </w:r>
    </w:p>
    <w:p w14:paraId="4243FEC1"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System Integration</w:t>
      </w:r>
    </w:p>
    <w:p w14:paraId="45911A7D"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Existing ICS systems (Proxy Voting Platform, Reporting Tools, HRMS, LMS) will be available and accessible for integration without major re-engineering.</w:t>
      </w:r>
    </w:p>
    <w:p w14:paraId="6AB20839"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Regulatory Guidelines</w:t>
      </w:r>
    </w:p>
    <w:p w14:paraId="4AF2523E"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Global regulatory frameworks (e.g., SEC, SEBI, ESMA) will remain stable during the project timeline, with only minor adjustments required for compliance updates.</w:t>
      </w:r>
    </w:p>
    <w:p w14:paraId="4D49DEB4"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User Accessibility</w:t>
      </w:r>
    </w:p>
    <w:p w14:paraId="25F1727D"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End-users will have access to internet-enabled devices (desktop, mobile, tablet) to use the system and mobile applications.</w:t>
      </w:r>
    </w:p>
    <w:p w14:paraId="3AC1E9BF"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Infrastructure</w:t>
      </w:r>
    </w:p>
    <w:p w14:paraId="3C31110A"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Required infrastructure (servers, cloud hosting, security tools) will be available and provisioned by the IT team before UAT.</w:t>
      </w:r>
    </w:p>
    <w:p w14:paraId="41677F81"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Stakeholder Availability</w:t>
      </w:r>
    </w:p>
    <w:p w14:paraId="3A934DA8"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Key stakeholders (Business Owner, Compliance Officer, Development Leads) will be available for requirement validation, approvals, and UAT participation.</w:t>
      </w:r>
    </w:p>
    <w:p w14:paraId="4016FF0C"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Third-Party Dependencies</w:t>
      </w:r>
    </w:p>
    <w:p w14:paraId="4D43411B"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Third-party services (e.g., SMS/Email notifications, cloud storage APIs) will be stable, available, and within budgeted service limits.</w:t>
      </w:r>
    </w:p>
    <w:p w14:paraId="2825892B"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User Training</w:t>
      </w:r>
    </w:p>
    <w:p w14:paraId="430C00BA"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Employees and clients will undertake training through the integrated E-Learning system before go-live.</w:t>
      </w:r>
    </w:p>
    <w:p w14:paraId="3E84ABB3" w14:textId="3D413EF8"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Change Requests</w:t>
      </w:r>
    </w:p>
    <w:p w14:paraId="02BBBA7D" w14:textId="77777777" w:rsidR="00FF5322" w:rsidRPr="00FF5322" w:rsidRDefault="00FF5322" w:rsidP="00FF5322">
      <w:pPr>
        <w:pStyle w:val="NormalWeb"/>
        <w:numPr>
          <w:ilvl w:val="1"/>
          <w:numId w:val="19"/>
        </w:numPr>
        <w:rPr>
          <w:rFonts w:ascii="Calibri" w:hAnsi="Calibri" w:cs="Calibri"/>
          <w:color w:val="000000"/>
          <w:sz w:val="22"/>
          <w:szCs w:val="22"/>
          <w:lang w:val="en-US"/>
        </w:rPr>
      </w:pPr>
      <w:r w:rsidRPr="00FF5322">
        <w:rPr>
          <w:rFonts w:ascii="Calibri" w:hAnsi="Calibri" w:cs="Calibri"/>
          <w:color w:val="000000"/>
          <w:sz w:val="22"/>
          <w:szCs w:val="22"/>
          <w:lang w:val="en-US"/>
        </w:rPr>
        <w:t>Any scope changes outside the agreed BRD will follow a formal Change Request (CR) process.</w:t>
      </w:r>
    </w:p>
    <w:p w14:paraId="76EDF352" w14:textId="77777777" w:rsidR="00FF5322" w:rsidRPr="00FF5322" w:rsidRDefault="00FF5322" w:rsidP="00FF5322">
      <w:pPr>
        <w:pStyle w:val="NormalWeb"/>
        <w:numPr>
          <w:ilvl w:val="0"/>
          <w:numId w:val="19"/>
        </w:numPr>
        <w:rPr>
          <w:rFonts w:ascii="Calibri" w:hAnsi="Calibri" w:cs="Calibri"/>
          <w:color w:val="000000"/>
          <w:sz w:val="22"/>
          <w:szCs w:val="22"/>
          <w:lang w:val="en-US"/>
        </w:rPr>
      </w:pPr>
      <w:r w:rsidRPr="00FF5322">
        <w:rPr>
          <w:rFonts w:ascii="Calibri" w:hAnsi="Calibri" w:cs="Calibri"/>
          <w:color w:val="000000"/>
          <w:sz w:val="22"/>
          <w:szCs w:val="22"/>
          <w:lang w:val="en-US"/>
        </w:rPr>
        <w:t>Security &amp; Compliance</w:t>
      </w:r>
    </w:p>
    <w:p w14:paraId="219C8D8D" w14:textId="77777777" w:rsidR="00FF5322" w:rsidRPr="00FF5322" w:rsidRDefault="00FF5322" w:rsidP="002D2923">
      <w:pPr>
        <w:pStyle w:val="NormalWeb"/>
        <w:ind w:left="720"/>
        <w:rPr>
          <w:rFonts w:ascii="Calibri" w:hAnsi="Calibri" w:cs="Calibri"/>
          <w:color w:val="000000"/>
          <w:sz w:val="22"/>
          <w:szCs w:val="22"/>
          <w:lang w:val="en-US"/>
        </w:rPr>
      </w:pPr>
      <w:r w:rsidRPr="00FF5322">
        <w:rPr>
          <w:rFonts w:ascii="Calibri" w:hAnsi="Calibri" w:cs="Calibri"/>
          <w:color w:val="000000"/>
          <w:sz w:val="22"/>
          <w:szCs w:val="22"/>
          <w:lang w:val="en-US"/>
        </w:rPr>
        <w:t>All data sharing, storage, and processing will comply with ICS information security policies and international data privacy regulations (e.g., GDPR).</w:t>
      </w:r>
    </w:p>
    <w:p w14:paraId="24EFB068"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6. Constraints</w:t>
      </w:r>
    </w:p>
    <w:p w14:paraId="1A4F5415"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The following constraints apply to the development, deployment, and operation of this project:</w:t>
      </w:r>
    </w:p>
    <w:p w14:paraId="70597C59"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Budgetary Constraints</w:t>
      </w:r>
    </w:p>
    <w:p w14:paraId="3404508D"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The project must be completed within the allocated budget approved by senior management.</w:t>
      </w:r>
    </w:p>
    <w:p w14:paraId="2493128E"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Time Constraints</w:t>
      </w:r>
    </w:p>
    <w:p w14:paraId="393BA98D"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The project must be delivered within the agreed timeline (12 months), including development, testing, and deployment phases.</w:t>
      </w:r>
    </w:p>
    <w:p w14:paraId="40E46981"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Regulatory Compliance</w:t>
      </w:r>
    </w:p>
    <w:p w14:paraId="15B04731"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All processes must adhere strictly to global proxy regulations, data privacy laws (GDPR, CCPA), and local compliance standards.</w:t>
      </w:r>
    </w:p>
    <w:p w14:paraId="26A7E7A9"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Technology Constraints</w:t>
      </w:r>
    </w:p>
    <w:p w14:paraId="126F1577"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The system must be developed using the approved ICS technology stack (e.g., Java/.NET backend, Angular/React frontend, Oracle/SQL database).</w:t>
      </w:r>
    </w:p>
    <w:p w14:paraId="4A972C41"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Any deviation requires formal approval from IT Governance.</w:t>
      </w:r>
    </w:p>
    <w:p w14:paraId="24899208"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Resource Availability</w:t>
      </w:r>
    </w:p>
    <w:p w14:paraId="4CB3FD45"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Skilled resources (Developers, QA, Business Analysts, Compliance Experts) are limited and must be shared across multiple ICS initiatives.</w:t>
      </w:r>
    </w:p>
    <w:p w14:paraId="30081B08"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Integration Limitations</w:t>
      </w:r>
    </w:p>
    <w:p w14:paraId="4201C903"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The new system must integrate with existing ICS applications (HRMS, LMS, Proxy Voting Platform, Reporting Systems) without major architectural changes.</w:t>
      </w:r>
    </w:p>
    <w:p w14:paraId="59896064"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Security Requirements</w:t>
      </w:r>
    </w:p>
    <w:p w14:paraId="0643B02D"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All system components must comply with ICS Information Security Policies including encryption standards, secure authentication, and access controls.</w:t>
      </w:r>
    </w:p>
    <w:p w14:paraId="6DCA6BA3"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Infrastructure Constraints</w:t>
      </w:r>
    </w:p>
    <w:p w14:paraId="09903C63"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Deployment must align with ICS’s existing cloud and on-premises infrastructure strategy (hybrid model).</w:t>
      </w:r>
    </w:p>
    <w:p w14:paraId="7D69524A"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Data hosting in specific regions may be restricted due to local data residency laws.</w:t>
      </w:r>
    </w:p>
    <w:p w14:paraId="4C86E727"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User Training &amp; Adoption</w:t>
      </w:r>
    </w:p>
    <w:p w14:paraId="6E5EB030" w14:textId="77777777" w:rsidR="002D2923" w:rsidRPr="002D2923" w:rsidRDefault="002D2923" w:rsidP="002D2923">
      <w:pPr>
        <w:pStyle w:val="NormalWeb"/>
        <w:numPr>
          <w:ilvl w:val="1"/>
          <w:numId w:val="21"/>
        </w:numPr>
        <w:rPr>
          <w:rFonts w:ascii="Calibri" w:hAnsi="Calibri" w:cs="Calibri"/>
          <w:color w:val="000000"/>
          <w:sz w:val="22"/>
          <w:szCs w:val="22"/>
          <w:lang w:val="en-US"/>
        </w:rPr>
      </w:pPr>
      <w:r w:rsidRPr="002D2923">
        <w:rPr>
          <w:rFonts w:ascii="Calibri" w:hAnsi="Calibri" w:cs="Calibri"/>
          <w:color w:val="000000"/>
          <w:sz w:val="22"/>
          <w:szCs w:val="22"/>
          <w:lang w:val="en-US"/>
        </w:rPr>
        <w:t>Training must be delivered within the constraints of client schedules and internal resource availability.</w:t>
      </w:r>
    </w:p>
    <w:p w14:paraId="419A064B" w14:textId="77777777" w:rsidR="002D2923" w:rsidRPr="002D2923" w:rsidRDefault="002D2923" w:rsidP="002D2923">
      <w:pPr>
        <w:pStyle w:val="NormalWeb"/>
        <w:numPr>
          <w:ilvl w:val="0"/>
          <w:numId w:val="21"/>
        </w:numPr>
        <w:rPr>
          <w:rFonts w:ascii="Calibri" w:hAnsi="Calibri" w:cs="Calibri"/>
          <w:color w:val="000000"/>
          <w:sz w:val="22"/>
          <w:szCs w:val="22"/>
          <w:lang w:val="en-US"/>
        </w:rPr>
      </w:pPr>
      <w:r w:rsidRPr="002D2923">
        <w:rPr>
          <w:rFonts w:ascii="Calibri" w:hAnsi="Calibri" w:cs="Calibri"/>
          <w:color w:val="000000"/>
          <w:sz w:val="22"/>
          <w:szCs w:val="22"/>
          <w:lang w:val="en-US"/>
        </w:rPr>
        <w:t>Change Management Constraints</w:t>
      </w:r>
    </w:p>
    <w:p w14:paraId="4CF0319A" w14:textId="77777777" w:rsidR="002D2923" w:rsidRDefault="002D2923" w:rsidP="002D2923">
      <w:pPr>
        <w:pStyle w:val="NormalWeb"/>
        <w:ind w:left="720"/>
        <w:rPr>
          <w:rFonts w:ascii="Calibri" w:hAnsi="Calibri" w:cs="Calibri"/>
          <w:color w:val="000000"/>
          <w:sz w:val="22"/>
          <w:szCs w:val="22"/>
          <w:lang w:val="en-US"/>
        </w:rPr>
      </w:pPr>
      <w:r w:rsidRPr="002D2923">
        <w:rPr>
          <w:rFonts w:ascii="Calibri" w:hAnsi="Calibri" w:cs="Calibri"/>
          <w:color w:val="000000"/>
          <w:sz w:val="22"/>
          <w:szCs w:val="22"/>
          <w:lang w:val="en-US"/>
        </w:rPr>
        <w:t>All change requests outside the approved BRD must go through the formal Change Control Board (CCB), which may impact project timelines.</w:t>
      </w:r>
    </w:p>
    <w:p w14:paraId="1B9611BA"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 Risks</w:t>
      </w:r>
    </w:p>
    <w:p w14:paraId="6732CAD5" w14:textId="77777777" w:rsid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Risks are potential events or conditions that may adversely affect the successful delivery of the project. Risks are continuously monitored, reviewed, and updated throughout the project lifecycle.</w:t>
      </w:r>
    </w:p>
    <w:p w14:paraId="0D61D943"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7.1 Technological Risks</w:t>
      </w:r>
    </w:p>
    <w:p w14:paraId="7DD88AF2" w14:textId="77777777" w:rsidR="002D2923" w:rsidRPr="002D2923" w:rsidRDefault="002D2923" w:rsidP="002D2923">
      <w:pPr>
        <w:pStyle w:val="NormalWeb"/>
        <w:numPr>
          <w:ilvl w:val="0"/>
          <w:numId w:val="23"/>
        </w:numPr>
        <w:rPr>
          <w:rFonts w:ascii="Calibri" w:hAnsi="Calibri" w:cs="Calibri"/>
          <w:color w:val="000000"/>
          <w:sz w:val="22"/>
          <w:szCs w:val="22"/>
          <w:lang w:val="en-US"/>
        </w:rPr>
      </w:pPr>
      <w:r w:rsidRPr="002D2923">
        <w:rPr>
          <w:rFonts w:ascii="Calibri" w:hAnsi="Calibri" w:cs="Calibri"/>
          <w:color w:val="000000"/>
          <w:sz w:val="22"/>
          <w:szCs w:val="22"/>
          <w:lang w:val="en-US"/>
        </w:rPr>
        <w:t>Integration Issues with Legacy Systems</w:t>
      </w:r>
    </w:p>
    <w:p w14:paraId="77575B2C"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6D51B186"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Impact: High (could delay deployment)</w:t>
      </w:r>
    </w:p>
    <w:p w14:paraId="72145C56"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conduct early integration testing and maintain technical fallback procedures.</w:t>
      </w:r>
    </w:p>
    <w:p w14:paraId="1227366C" w14:textId="77777777" w:rsidR="002D2923" w:rsidRPr="002D2923" w:rsidRDefault="002D2923" w:rsidP="002D2923">
      <w:pPr>
        <w:pStyle w:val="NormalWeb"/>
        <w:numPr>
          <w:ilvl w:val="0"/>
          <w:numId w:val="23"/>
        </w:numPr>
        <w:rPr>
          <w:rFonts w:ascii="Calibri" w:hAnsi="Calibri" w:cs="Calibri"/>
          <w:color w:val="000000"/>
          <w:sz w:val="22"/>
          <w:szCs w:val="22"/>
          <w:lang w:val="en-US"/>
        </w:rPr>
      </w:pPr>
      <w:r w:rsidRPr="002D2923">
        <w:rPr>
          <w:rFonts w:ascii="Calibri" w:hAnsi="Calibri" w:cs="Calibri"/>
          <w:color w:val="000000"/>
          <w:sz w:val="22"/>
          <w:szCs w:val="22"/>
          <w:lang w:val="en-US"/>
        </w:rPr>
        <w:t>System Downtime During Migration</w:t>
      </w:r>
    </w:p>
    <w:p w14:paraId="055F855C"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3C8BCFC5"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Impact: High (service disruption for global clients)</w:t>
      </w:r>
    </w:p>
    <w:p w14:paraId="5AAE9EFE"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Strategy: Avoid – schedule phased rollouts with backup systems.</w:t>
      </w:r>
    </w:p>
    <w:p w14:paraId="78165BB9" w14:textId="77777777" w:rsidR="002D2923" w:rsidRPr="002D2923" w:rsidRDefault="002D2923" w:rsidP="002D2923">
      <w:pPr>
        <w:pStyle w:val="NormalWeb"/>
        <w:numPr>
          <w:ilvl w:val="0"/>
          <w:numId w:val="23"/>
        </w:numPr>
        <w:rPr>
          <w:rFonts w:ascii="Calibri" w:hAnsi="Calibri" w:cs="Calibri"/>
          <w:color w:val="000000"/>
          <w:sz w:val="22"/>
          <w:szCs w:val="22"/>
          <w:lang w:val="en-US"/>
        </w:rPr>
      </w:pPr>
      <w:r w:rsidRPr="002D2923">
        <w:rPr>
          <w:rFonts w:ascii="Calibri" w:hAnsi="Calibri" w:cs="Calibri"/>
          <w:color w:val="000000"/>
          <w:sz w:val="22"/>
          <w:szCs w:val="22"/>
          <w:lang w:val="en-US"/>
        </w:rPr>
        <w:t>Cybersecurity Vulnerabilities</w:t>
      </w:r>
    </w:p>
    <w:p w14:paraId="0CC9C62A"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Likelihood: High</w:t>
      </w:r>
    </w:p>
    <w:p w14:paraId="33C3F9C6" w14:textId="77777777"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Impact: High (data breach, regulatory penalties)</w:t>
      </w:r>
    </w:p>
    <w:p w14:paraId="60903175" w14:textId="50730FB3" w:rsidR="002D2923" w:rsidRPr="002D2923" w:rsidRDefault="002D2923" w:rsidP="002D2923">
      <w:pPr>
        <w:pStyle w:val="NormalWeb"/>
        <w:numPr>
          <w:ilvl w:val="1"/>
          <w:numId w:val="23"/>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implement robust encryption, penetration testing, and compliance audits.</w:t>
      </w:r>
    </w:p>
    <w:p w14:paraId="16C63E8F"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7.2 Skills Risks</w:t>
      </w:r>
    </w:p>
    <w:p w14:paraId="4E5AA8C6" w14:textId="77777777" w:rsidR="002D2923" w:rsidRPr="002D2923" w:rsidRDefault="002D2923" w:rsidP="002D2923">
      <w:pPr>
        <w:pStyle w:val="NormalWeb"/>
        <w:numPr>
          <w:ilvl w:val="0"/>
          <w:numId w:val="24"/>
        </w:numPr>
        <w:rPr>
          <w:rFonts w:ascii="Calibri" w:hAnsi="Calibri" w:cs="Calibri"/>
          <w:color w:val="000000"/>
          <w:sz w:val="22"/>
          <w:szCs w:val="22"/>
          <w:lang w:val="en-US"/>
        </w:rPr>
      </w:pPr>
      <w:r w:rsidRPr="002D2923">
        <w:rPr>
          <w:rFonts w:ascii="Calibri" w:hAnsi="Calibri" w:cs="Calibri"/>
          <w:color w:val="000000"/>
          <w:sz w:val="22"/>
          <w:szCs w:val="22"/>
          <w:lang w:val="en-US"/>
        </w:rPr>
        <w:t>Lack of Skilled Developers in Proxy Services Domain</w:t>
      </w:r>
    </w:p>
    <w:p w14:paraId="07098FF2" w14:textId="77777777"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14E3EC7E" w14:textId="77777777"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06F44C62" w14:textId="77777777"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hire/train staff in advance and engage external SMEs if needed.</w:t>
      </w:r>
    </w:p>
    <w:p w14:paraId="6522FE53" w14:textId="77777777" w:rsidR="002D2923" w:rsidRPr="002D2923" w:rsidRDefault="002D2923" w:rsidP="002D2923">
      <w:pPr>
        <w:pStyle w:val="NormalWeb"/>
        <w:numPr>
          <w:ilvl w:val="0"/>
          <w:numId w:val="24"/>
        </w:numPr>
        <w:rPr>
          <w:rFonts w:ascii="Calibri" w:hAnsi="Calibri" w:cs="Calibri"/>
          <w:color w:val="000000"/>
          <w:sz w:val="22"/>
          <w:szCs w:val="22"/>
          <w:lang w:val="en-US"/>
        </w:rPr>
      </w:pPr>
      <w:r w:rsidRPr="002D2923">
        <w:rPr>
          <w:rFonts w:ascii="Calibri" w:hAnsi="Calibri" w:cs="Calibri"/>
          <w:color w:val="000000"/>
          <w:sz w:val="22"/>
          <w:szCs w:val="22"/>
          <w:lang w:val="en-US"/>
        </w:rPr>
        <w:t>Limited Availability of Compliance Experts</w:t>
      </w:r>
    </w:p>
    <w:p w14:paraId="0A83B53C" w14:textId="77777777"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Likelihood: Low</w:t>
      </w:r>
    </w:p>
    <w:p w14:paraId="79CC74AB" w14:textId="77777777"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Impact: High (could affect regulatory approvals)</w:t>
      </w:r>
    </w:p>
    <w:p w14:paraId="50BF307C" w14:textId="36588486" w:rsidR="002D2923" w:rsidRPr="002D2923" w:rsidRDefault="002D2923" w:rsidP="002D2923">
      <w:pPr>
        <w:pStyle w:val="NormalWeb"/>
        <w:numPr>
          <w:ilvl w:val="1"/>
          <w:numId w:val="24"/>
        </w:numPr>
        <w:rPr>
          <w:rFonts w:ascii="Calibri" w:hAnsi="Calibri" w:cs="Calibri"/>
          <w:color w:val="000000"/>
          <w:sz w:val="22"/>
          <w:szCs w:val="22"/>
          <w:lang w:val="en-US"/>
        </w:rPr>
      </w:pPr>
      <w:r w:rsidRPr="002D2923">
        <w:rPr>
          <w:rFonts w:ascii="Calibri" w:hAnsi="Calibri" w:cs="Calibri"/>
          <w:color w:val="000000"/>
          <w:sz w:val="22"/>
          <w:szCs w:val="22"/>
          <w:lang w:val="en-US"/>
        </w:rPr>
        <w:t>Strategy: Transfer – outsource compliance validation to certified vendors if internal expertise is insufficient.</w:t>
      </w:r>
    </w:p>
    <w:p w14:paraId="51B3ED32"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7.3 Political Risks</w:t>
      </w:r>
    </w:p>
    <w:p w14:paraId="7E9F836F" w14:textId="77777777" w:rsidR="002D2923" w:rsidRPr="002D2923" w:rsidRDefault="002D2923" w:rsidP="002D2923">
      <w:pPr>
        <w:pStyle w:val="NormalWeb"/>
        <w:numPr>
          <w:ilvl w:val="0"/>
          <w:numId w:val="25"/>
        </w:numPr>
        <w:rPr>
          <w:rFonts w:ascii="Calibri" w:hAnsi="Calibri" w:cs="Calibri"/>
          <w:color w:val="000000"/>
          <w:sz w:val="22"/>
          <w:szCs w:val="22"/>
          <w:lang w:val="en-US"/>
        </w:rPr>
      </w:pPr>
      <w:r w:rsidRPr="002D2923">
        <w:rPr>
          <w:rFonts w:ascii="Calibri" w:hAnsi="Calibri" w:cs="Calibri"/>
          <w:color w:val="000000"/>
          <w:sz w:val="22"/>
          <w:szCs w:val="22"/>
          <w:lang w:val="en-US"/>
        </w:rPr>
        <w:t>Changes in Regulatory Policies (e.g., SEC, GDPR)</w:t>
      </w:r>
    </w:p>
    <w:p w14:paraId="48822539" w14:textId="77777777"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43DAC4C3" w14:textId="77777777"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Impact: High</w:t>
      </w:r>
    </w:p>
    <w:p w14:paraId="3ABB4A80" w14:textId="77777777"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continuous monitoring of global regulations and timely system updates.</w:t>
      </w:r>
    </w:p>
    <w:p w14:paraId="3E25EC4A" w14:textId="77777777" w:rsidR="002D2923" w:rsidRPr="002D2923" w:rsidRDefault="002D2923" w:rsidP="002D2923">
      <w:pPr>
        <w:pStyle w:val="NormalWeb"/>
        <w:numPr>
          <w:ilvl w:val="0"/>
          <w:numId w:val="25"/>
        </w:numPr>
        <w:rPr>
          <w:rFonts w:ascii="Calibri" w:hAnsi="Calibri" w:cs="Calibri"/>
          <w:color w:val="000000"/>
          <w:sz w:val="22"/>
          <w:szCs w:val="22"/>
          <w:lang w:val="en-US"/>
        </w:rPr>
      </w:pPr>
      <w:r w:rsidRPr="002D2923">
        <w:rPr>
          <w:rFonts w:ascii="Calibri" w:hAnsi="Calibri" w:cs="Calibri"/>
          <w:color w:val="000000"/>
          <w:sz w:val="22"/>
          <w:szCs w:val="22"/>
          <w:lang w:val="en-US"/>
        </w:rPr>
        <w:t>Geopolitical Instability in Certain Data Hosting Regions</w:t>
      </w:r>
    </w:p>
    <w:p w14:paraId="4FE699EA" w14:textId="77777777"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Likelihood: Low</w:t>
      </w:r>
    </w:p>
    <w:p w14:paraId="5CAB8757" w14:textId="77777777"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69478051" w14:textId="5E754EE0" w:rsidR="002D2923" w:rsidRPr="002D2923" w:rsidRDefault="002D2923" w:rsidP="002D2923">
      <w:pPr>
        <w:pStyle w:val="NormalWeb"/>
        <w:numPr>
          <w:ilvl w:val="1"/>
          <w:numId w:val="25"/>
        </w:numPr>
        <w:rPr>
          <w:rFonts w:ascii="Calibri" w:hAnsi="Calibri" w:cs="Calibri"/>
          <w:color w:val="000000"/>
          <w:sz w:val="22"/>
          <w:szCs w:val="22"/>
          <w:lang w:val="en-US"/>
        </w:rPr>
      </w:pPr>
      <w:r w:rsidRPr="002D2923">
        <w:rPr>
          <w:rFonts w:ascii="Calibri" w:hAnsi="Calibri" w:cs="Calibri"/>
          <w:color w:val="000000"/>
          <w:sz w:val="22"/>
          <w:szCs w:val="22"/>
          <w:lang w:val="en-US"/>
        </w:rPr>
        <w:t>Strategy: Accept/Mitigate – ensure data redundancy across multiple regions.</w:t>
      </w:r>
    </w:p>
    <w:p w14:paraId="7712971D"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7.4 Business Risks</w:t>
      </w:r>
    </w:p>
    <w:p w14:paraId="1F3C1EC3" w14:textId="77777777" w:rsidR="002D2923" w:rsidRPr="002D2923" w:rsidRDefault="002D2923" w:rsidP="002D2923">
      <w:pPr>
        <w:pStyle w:val="NormalWeb"/>
        <w:numPr>
          <w:ilvl w:val="0"/>
          <w:numId w:val="26"/>
        </w:numPr>
        <w:rPr>
          <w:rFonts w:ascii="Calibri" w:hAnsi="Calibri" w:cs="Calibri"/>
          <w:color w:val="000000"/>
          <w:sz w:val="22"/>
          <w:szCs w:val="22"/>
          <w:lang w:val="en-US"/>
        </w:rPr>
      </w:pPr>
      <w:r w:rsidRPr="002D2923">
        <w:rPr>
          <w:rFonts w:ascii="Calibri" w:hAnsi="Calibri" w:cs="Calibri"/>
          <w:color w:val="000000"/>
          <w:sz w:val="22"/>
          <w:szCs w:val="22"/>
          <w:lang w:val="en-US"/>
        </w:rPr>
        <w:t>Project Cancellation Due to Budget Cuts</w:t>
      </w:r>
    </w:p>
    <w:p w14:paraId="6074CF9E" w14:textId="77777777"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Likelihood: Low</w:t>
      </w:r>
    </w:p>
    <w:p w14:paraId="7C4DC3C0" w14:textId="77777777"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Impact: High (loss of investment, reputational damage)</w:t>
      </w:r>
    </w:p>
    <w:p w14:paraId="4E5B9768" w14:textId="77777777"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Strategy: Accept – business decision beyond project control.</w:t>
      </w:r>
    </w:p>
    <w:p w14:paraId="2ACC57F6" w14:textId="77777777" w:rsidR="002D2923" w:rsidRPr="002D2923" w:rsidRDefault="002D2923" w:rsidP="002D2923">
      <w:pPr>
        <w:pStyle w:val="NormalWeb"/>
        <w:numPr>
          <w:ilvl w:val="0"/>
          <w:numId w:val="26"/>
        </w:numPr>
        <w:rPr>
          <w:rFonts w:ascii="Calibri" w:hAnsi="Calibri" w:cs="Calibri"/>
          <w:color w:val="000000"/>
          <w:sz w:val="22"/>
          <w:szCs w:val="22"/>
          <w:lang w:val="en-US"/>
        </w:rPr>
      </w:pPr>
      <w:r w:rsidRPr="002D2923">
        <w:rPr>
          <w:rFonts w:ascii="Calibri" w:hAnsi="Calibri" w:cs="Calibri"/>
          <w:color w:val="000000"/>
          <w:sz w:val="22"/>
          <w:szCs w:val="22"/>
          <w:lang w:val="en-US"/>
        </w:rPr>
        <w:t>Client Resistance to System Adoption</w:t>
      </w:r>
    </w:p>
    <w:p w14:paraId="7C573069" w14:textId="77777777"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37E92741" w14:textId="77777777"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6A5BD30E" w14:textId="5FA886DF" w:rsidR="002D2923" w:rsidRPr="002D2923" w:rsidRDefault="002D2923" w:rsidP="002D2923">
      <w:pPr>
        <w:pStyle w:val="NormalWeb"/>
        <w:numPr>
          <w:ilvl w:val="1"/>
          <w:numId w:val="26"/>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conduct change management and end-user training workshops.</w:t>
      </w:r>
    </w:p>
    <w:p w14:paraId="5FBCBD70"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7.5 Requirements Risks</w:t>
      </w:r>
    </w:p>
    <w:p w14:paraId="66BC6D78" w14:textId="77777777" w:rsidR="002D2923" w:rsidRPr="002D2923" w:rsidRDefault="002D2923" w:rsidP="002D2923">
      <w:pPr>
        <w:pStyle w:val="NormalWeb"/>
        <w:numPr>
          <w:ilvl w:val="0"/>
          <w:numId w:val="27"/>
        </w:numPr>
        <w:rPr>
          <w:rFonts w:ascii="Calibri" w:hAnsi="Calibri" w:cs="Calibri"/>
          <w:color w:val="000000"/>
          <w:sz w:val="22"/>
          <w:szCs w:val="22"/>
          <w:lang w:val="en-US"/>
        </w:rPr>
      </w:pPr>
      <w:r w:rsidRPr="002D2923">
        <w:rPr>
          <w:rFonts w:ascii="Calibri" w:hAnsi="Calibri" w:cs="Calibri"/>
          <w:color w:val="000000"/>
          <w:sz w:val="22"/>
          <w:szCs w:val="22"/>
          <w:lang w:val="en-US"/>
        </w:rPr>
        <w:t>Incorrectly Captured Requirements</w:t>
      </w:r>
    </w:p>
    <w:p w14:paraId="65C07121" w14:textId="77777777"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22C0E558" w14:textId="77777777"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Impact: High (rework, scope creep)</w:t>
      </w:r>
    </w:p>
    <w:p w14:paraId="5D2B1917" w14:textId="77777777"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Strategy: Avoid – validate requirements via JAD sessions, walkthroughs, and UAT sign-offs.</w:t>
      </w:r>
    </w:p>
    <w:p w14:paraId="596E6311" w14:textId="77777777" w:rsidR="002D2923" w:rsidRPr="002D2923" w:rsidRDefault="002D2923" w:rsidP="002D2923">
      <w:pPr>
        <w:pStyle w:val="NormalWeb"/>
        <w:numPr>
          <w:ilvl w:val="0"/>
          <w:numId w:val="27"/>
        </w:numPr>
        <w:rPr>
          <w:rFonts w:ascii="Calibri" w:hAnsi="Calibri" w:cs="Calibri"/>
          <w:color w:val="000000"/>
          <w:sz w:val="22"/>
          <w:szCs w:val="22"/>
          <w:lang w:val="en-US"/>
        </w:rPr>
      </w:pPr>
      <w:r w:rsidRPr="002D2923">
        <w:rPr>
          <w:rFonts w:ascii="Calibri" w:hAnsi="Calibri" w:cs="Calibri"/>
          <w:color w:val="000000"/>
          <w:sz w:val="22"/>
          <w:szCs w:val="22"/>
          <w:lang w:val="en-US"/>
        </w:rPr>
        <w:t>Changing Business Priorities Mid-Project</w:t>
      </w:r>
    </w:p>
    <w:p w14:paraId="7ADB6999" w14:textId="77777777"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Likelihood: High</w:t>
      </w:r>
    </w:p>
    <w:p w14:paraId="4E6F1E66" w14:textId="77777777"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21878E7D" w14:textId="43BB054A" w:rsidR="002D2923" w:rsidRPr="002D2923" w:rsidRDefault="002D2923" w:rsidP="002D2923">
      <w:pPr>
        <w:pStyle w:val="NormalWeb"/>
        <w:numPr>
          <w:ilvl w:val="1"/>
          <w:numId w:val="27"/>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follow agile/scrum approach with regular backlog refinement.</w:t>
      </w:r>
    </w:p>
    <w:p w14:paraId="687204BC"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7.6 Other Risks</w:t>
      </w:r>
    </w:p>
    <w:p w14:paraId="792C8A64" w14:textId="77777777" w:rsidR="002D2923" w:rsidRPr="002D2923" w:rsidRDefault="002D2923" w:rsidP="002D2923">
      <w:pPr>
        <w:pStyle w:val="NormalWeb"/>
        <w:numPr>
          <w:ilvl w:val="0"/>
          <w:numId w:val="28"/>
        </w:numPr>
        <w:rPr>
          <w:rFonts w:ascii="Calibri" w:hAnsi="Calibri" w:cs="Calibri"/>
          <w:color w:val="000000"/>
          <w:sz w:val="22"/>
          <w:szCs w:val="22"/>
          <w:lang w:val="en-US"/>
        </w:rPr>
      </w:pPr>
      <w:r w:rsidRPr="002D2923">
        <w:rPr>
          <w:rFonts w:ascii="Calibri" w:hAnsi="Calibri" w:cs="Calibri"/>
          <w:color w:val="000000"/>
          <w:sz w:val="22"/>
          <w:szCs w:val="22"/>
          <w:lang w:val="en-US"/>
        </w:rPr>
        <w:t>Vendor Dependency Risks</w:t>
      </w:r>
    </w:p>
    <w:p w14:paraId="3CC62653" w14:textId="77777777" w:rsidR="002D2923" w:rsidRP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Likelihood: Medium</w:t>
      </w:r>
    </w:p>
    <w:p w14:paraId="18B90BB5" w14:textId="77777777" w:rsidR="002D2923" w:rsidRP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0E02D228" w14:textId="77777777" w:rsidR="002D2923" w:rsidRP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Strategy: Transfer – establish SLAs with vendors for accountability.</w:t>
      </w:r>
    </w:p>
    <w:p w14:paraId="1D45133D" w14:textId="77777777" w:rsidR="002D2923" w:rsidRPr="002D2923" w:rsidRDefault="002D2923" w:rsidP="002D2923">
      <w:pPr>
        <w:pStyle w:val="NormalWeb"/>
        <w:numPr>
          <w:ilvl w:val="0"/>
          <w:numId w:val="28"/>
        </w:numPr>
        <w:rPr>
          <w:rFonts w:ascii="Calibri" w:hAnsi="Calibri" w:cs="Calibri"/>
          <w:color w:val="000000"/>
          <w:sz w:val="22"/>
          <w:szCs w:val="22"/>
          <w:lang w:val="en-US"/>
        </w:rPr>
      </w:pPr>
      <w:r w:rsidRPr="002D2923">
        <w:rPr>
          <w:rFonts w:ascii="Calibri" w:hAnsi="Calibri" w:cs="Calibri"/>
          <w:color w:val="000000"/>
          <w:sz w:val="22"/>
          <w:szCs w:val="22"/>
          <w:lang w:val="en-US"/>
        </w:rPr>
        <w:t>Training Delays for End Users</w:t>
      </w:r>
    </w:p>
    <w:p w14:paraId="7DFFC24E" w14:textId="77777777" w:rsidR="002D2923" w:rsidRP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Likelihood: Low</w:t>
      </w:r>
    </w:p>
    <w:p w14:paraId="57CE1E8C" w14:textId="77777777" w:rsidR="002D2923" w:rsidRP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Impact: Medium</w:t>
      </w:r>
    </w:p>
    <w:p w14:paraId="7D38F4CD" w14:textId="77777777" w:rsidR="002D2923" w:rsidRDefault="002D2923" w:rsidP="002D2923">
      <w:pPr>
        <w:pStyle w:val="NormalWeb"/>
        <w:numPr>
          <w:ilvl w:val="1"/>
          <w:numId w:val="28"/>
        </w:numPr>
        <w:rPr>
          <w:rFonts w:ascii="Calibri" w:hAnsi="Calibri" w:cs="Calibri"/>
          <w:color w:val="000000"/>
          <w:sz w:val="22"/>
          <w:szCs w:val="22"/>
          <w:lang w:val="en-US"/>
        </w:rPr>
      </w:pPr>
      <w:r w:rsidRPr="002D2923">
        <w:rPr>
          <w:rFonts w:ascii="Calibri" w:hAnsi="Calibri" w:cs="Calibri"/>
          <w:color w:val="000000"/>
          <w:sz w:val="22"/>
          <w:szCs w:val="22"/>
          <w:lang w:val="en-US"/>
        </w:rPr>
        <w:t>Strategy: Mitigate – prepare e-learning modules for self-paced learning.</w:t>
      </w:r>
    </w:p>
    <w:p w14:paraId="536CEA72" w14:textId="6063B019"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8. Business Process Overview</w:t>
      </w:r>
    </w:p>
    <w:p w14:paraId="146B0842"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This section outlines the existing (AS-IS) manual process followed in certificate issuance and the recommended (TO-BE) automated process, highlighting improvements and efficiencies introduced by the new system.</w:t>
      </w:r>
    </w:p>
    <w:p w14:paraId="599F618F"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8.1 Legacy System (AS-IS)</w:t>
      </w:r>
    </w:p>
    <w:p w14:paraId="526E97E5"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Explanation:</w:t>
      </w:r>
    </w:p>
    <w:p w14:paraId="77C60A13"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Currently, the certificate generation process is manual and email-driven. Client requests for proxy certificates are received via email, which are then reviewed and processed manually by employees. This results in:</w:t>
      </w:r>
    </w:p>
    <w:p w14:paraId="037D6B99" w14:textId="77777777" w:rsidR="002D2923" w:rsidRPr="002D2923" w:rsidRDefault="002D2923" w:rsidP="002D2923">
      <w:pPr>
        <w:pStyle w:val="NormalWeb"/>
        <w:numPr>
          <w:ilvl w:val="0"/>
          <w:numId w:val="29"/>
        </w:numPr>
        <w:rPr>
          <w:rFonts w:ascii="Calibri" w:hAnsi="Calibri" w:cs="Calibri"/>
          <w:color w:val="000000"/>
          <w:sz w:val="22"/>
          <w:szCs w:val="22"/>
          <w:lang w:val="en-US"/>
        </w:rPr>
      </w:pPr>
      <w:r w:rsidRPr="002D2923">
        <w:rPr>
          <w:rFonts w:ascii="Calibri" w:hAnsi="Calibri" w:cs="Calibri"/>
          <w:color w:val="000000"/>
          <w:sz w:val="22"/>
          <w:szCs w:val="22"/>
          <w:lang w:val="en-US"/>
        </w:rPr>
        <w:t>Delays in certificate issuance.</w:t>
      </w:r>
    </w:p>
    <w:p w14:paraId="7D95873F" w14:textId="77777777" w:rsidR="002D2923" w:rsidRPr="002D2923" w:rsidRDefault="002D2923" w:rsidP="002D2923">
      <w:pPr>
        <w:pStyle w:val="NormalWeb"/>
        <w:numPr>
          <w:ilvl w:val="0"/>
          <w:numId w:val="29"/>
        </w:numPr>
        <w:rPr>
          <w:rFonts w:ascii="Calibri" w:hAnsi="Calibri" w:cs="Calibri"/>
          <w:color w:val="000000"/>
          <w:sz w:val="22"/>
          <w:szCs w:val="22"/>
          <w:lang w:val="en-US"/>
        </w:rPr>
      </w:pPr>
      <w:r w:rsidRPr="002D2923">
        <w:rPr>
          <w:rFonts w:ascii="Calibri" w:hAnsi="Calibri" w:cs="Calibri"/>
          <w:color w:val="000000"/>
          <w:sz w:val="22"/>
          <w:szCs w:val="22"/>
          <w:lang w:val="en-US"/>
        </w:rPr>
        <w:t>High risk of errors in manual data entry.</w:t>
      </w:r>
    </w:p>
    <w:p w14:paraId="6C7284B4" w14:textId="77777777" w:rsidR="002D2923" w:rsidRPr="002D2923" w:rsidRDefault="002D2923" w:rsidP="002D2923">
      <w:pPr>
        <w:pStyle w:val="NormalWeb"/>
        <w:numPr>
          <w:ilvl w:val="0"/>
          <w:numId w:val="29"/>
        </w:numPr>
        <w:rPr>
          <w:rFonts w:ascii="Calibri" w:hAnsi="Calibri" w:cs="Calibri"/>
          <w:color w:val="000000"/>
          <w:sz w:val="22"/>
          <w:szCs w:val="22"/>
          <w:lang w:val="en-US"/>
        </w:rPr>
      </w:pPr>
      <w:r w:rsidRPr="002D2923">
        <w:rPr>
          <w:rFonts w:ascii="Calibri" w:hAnsi="Calibri" w:cs="Calibri"/>
          <w:color w:val="000000"/>
          <w:sz w:val="22"/>
          <w:szCs w:val="22"/>
          <w:lang w:val="en-US"/>
        </w:rPr>
        <w:t>Missed communications due to overlooked emails.</w:t>
      </w:r>
    </w:p>
    <w:p w14:paraId="0059E14F" w14:textId="77777777" w:rsidR="002D2923" w:rsidRPr="002D2923" w:rsidRDefault="002D2923" w:rsidP="002D2923">
      <w:pPr>
        <w:pStyle w:val="NormalWeb"/>
        <w:numPr>
          <w:ilvl w:val="0"/>
          <w:numId w:val="29"/>
        </w:numPr>
        <w:rPr>
          <w:rFonts w:ascii="Calibri" w:hAnsi="Calibri" w:cs="Calibri"/>
          <w:color w:val="000000"/>
          <w:sz w:val="22"/>
          <w:szCs w:val="22"/>
          <w:lang w:val="en-US"/>
        </w:rPr>
      </w:pPr>
      <w:r w:rsidRPr="002D2923">
        <w:rPr>
          <w:rFonts w:ascii="Calibri" w:hAnsi="Calibri" w:cs="Calibri"/>
          <w:color w:val="000000"/>
          <w:sz w:val="22"/>
          <w:szCs w:val="22"/>
          <w:lang w:val="en-US"/>
        </w:rPr>
        <w:t>Scalability issues as client volume increases.</w:t>
      </w:r>
    </w:p>
    <w:p w14:paraId="1325472E"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Process Flow (AS-IS):</w:t>
      </w:r>
    </w:p>
    <w:p w14:paraId="18285B06"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Steps:</w:t>
      </w:r>
    </w:p>
    <w:p w14:paraId="5F38B692"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Client sends proxy request details via email.</w:t>
      </w:r>
    </w:p>
    <w:p w14:paraId="1DC0F6AF"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Employee manually downloads attachments and inputs details into Excel/Word templates.</w:t>
      </w:r>
    </w:p>
    <w:p w14:paraId="0EC455FE"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Employee validates data against internal records.</w:t>
      </w:r>
    </w:p>
    <w:p w14:paraId="1D23B084"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Certificate is manually created and formatted.</w:t>
      </w:r>
    </w:p>
    <w:p w14:paraId="7D37771D"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Certificate is sent to client via email.</w:t>
      </w:r>
    </w:p>
    <w:p w14:paraId="53E19875" w14:textId="77777777" w:rsidR="002D2923" w:rsidRPr="002D2923" w:rsidRDefault="002D2923" w:rsidP="002D2923">
      <w:pPr>
        <w:pStyle w:val="NormalWeb"/>
        <w:numPr>
          <w:ilvl w:val="0"/>
          <w:numId w:val="30"/>
        </w:numPr>
        <w:rPr>
          <w:rFonts w:ascii="Calibri" w:hAnsi="Calibri" w:cs="Calibri"/>
          <w:color w:val="000000"/>
          <w:sz w:val="22"/>
          <w:szCs w:val="22"/>
          <w:lang w:val="en-US"/>
        </w:rPr>
      </w:pPr>
      <w:r w:rsidRPr="002D2923">
        <w:rPr>
          <w:rFonts w:ascii="Calibri" w:hAnsi="Calibri" w:cs="Calibri"/>
          <w:color w:val="000000"/>
          <w:sz w:val="22"/>
          <w:szCs w:val="22"/>
          <w:lang w:val="en-US"/>
        </w:rPr>
        <w:t>No central tracking system – follow-ups are manual.</w:t>
      </w:r>
    </w:p>
    <w:p w14:paraId="4392A8D3"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8.2 Proposed Recommendations (TO-BE)</w:t>
      </w:r>
    </w:p>
    <w:p w14:paraId="6C636C2F"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Explanation:</w:t>
      </w:r>
    </w:p>
    <w:p w14:paraId="3D3A367E"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The proposed solution introduces an automated certificate generation system integrated with email parsing, validation workflows, and centralized tracking. This will:</w:t>
      </w:r>
    </w:p>
    <w:p w14:paraId="7D495D81" w14:textId="77777777" w:rsidR="002D2923" w:rsidRPr="002D2923" w:rsidRDefault="002D2923" w:rsidP="002D2923">
      <w:pPr>
        <w:pStyle w:val="NormalWeb"/>
        <w:numPr>
          <w:ilvl w:val="0"/>
          <w:numId w:val="31"/>
        </w:numPr>
        <w:rPr>
          <w:rFonts w:ascii="Calibri" w:hAnsi="Calibri" w:cs="Calibri"/>
          <w:color w:val="000000"/>
          <w:sz w:val="22"/>
          <w:szCs w:val="22"/>
          <w:lang w:val="en-US"/>
        </w:rPr>
      </w:pPr>
      <w:r w:rsidRPr="002D2923">
        <w:rPr>
          <w:rFonts w:ascii="Calibri" w:hAnsi="Calibri" w:cs="Calibri"/>
          <w:color w:val="000000"/>
          <w:sz w:val="22"/>
          <w:szCs w:val="22"/>
          <w:lang w:val="en-US"/>
        </w:rPr>
        <w:t>Automate data extraction from client emails.</w:t>
      </w:r>
    </w:p>
    <w:p w14:paraId="029526FC" w14:textId="77777777" w:rsidR="002D2923" w:rsidRPr="002D2923" w:rsidRDefault="002D2923" w:rsidP="002D2923">
      <w:pPr>
        <w:pStyle w:val="NormalWeb"/>
        <w:numPr>
          <w:ilvl w:val="0"/>
          <w:numId w:val="31"/>
        </w:numPr>
        <w:rPr>
          <w:rFonts w:ascii="Calibri" w:hAnsi="Calibri" w:cs="Calibri"/>
          <w:color w:val="000000"/>
          <w:sz w:val="22"/>
          <w:szCs w:val="22"/>
          <w:lang w:val="en-US"/>
        </w:rPr>
      </w:pPr>
      <w:r w:rsidRPr="002D2923">
        <w:rPr>
          <w:rFonts w:ascii="Calibri" w:hAnsi="Calibri" w:cs="Calibri"/>
          <w:color w:val="000000"/>
          <w:sz w:val="22"/>
          <w:szCs w:val="22"/>
          <w:lang w:val="en-US"/>
        </w:rPr>
        <w:t>Validate automatically against predefined rules and compliance standards.</w:t>
      </w:r>
    </w:p>
    <w:p w14:paraId="2F05549C" w14:textId="77777777" w:rsidR="002D2923" w:rsidRPr="002D2923" w:rsidRDefault="002D2923" w:rsidP="002D2923">
      <w:pPr>
        <w:pStyle w:val="NormalWeb"/>
        <w:numPr>
          <w:ilvl w:val="0"/>
          <w:numId w:val="31"/>
        </w:numPr>
        <w:rPr>
          <w:rFonts w:ascii="Calibri" w:hAnsi="Calibri" w:cs="Calibri"/>
          <w:color w:val="000000"/>
          <w:sz w:val="22"/>
          <w:szCs w:val="22"/>
          <w:lang w:val="en-US"/>
        </w:rPr>
      </w:pPr>
      <w:r w:rsidRPr="002D2923">
        <w:rPr>
          <w:rFonts w:ascii="Calibri" w:hAnsi="Calibri" w:cs="Calibri"/>
          <w:color w:val="000000"/>
          <w:sz w:val="22"/>
          <w:szCs w:val="22"/>
          <w:lang w:val="en-US"/>
        </w:rPr>
        <w:t>Generate certificates instantly in approved templates.</w:t>
      </w:r>
    </w:p>
    <w:p w14:paraId="7A8BADF3" w14:textId="77777777" w:rsidR="002D2923" w:rsidRPr="002D2923" w:rsidRDefault="002D2923" w:rsidP="002D2923">
      <w:pPr>
        <w:pStyle w:val="NormalWeb"/>
        <w:numPr>
          <w:ilvl w:val="0"/>
          <w:numId w:val="31"/>
        </w:numPr>
        <w:rPr>
          <w:rFonts w:ascii="Calibri" w:hAnsi="Calibri" w:cs="Calibri"/>
          <w:color w:val="000000"/>
          <w:sz w:val="22"/>
          <w:szCs w:val="22"/>
          <w:lang w:val="en-US"/>
        </w:rPr>
      </w:pPr>
      <w:r w:rsidRPr="002D2923">
        <w:rPr>
          <w:rFonts w:ascii="Calibri" w:hAnsi="Calibri" w:cs="Calibri"/>
          <w:color w:val="000000"/>
          <w:sz w:val="22"/>
          <w:szCs w:val="22"/>
          <w:lang w:val="en-US"/>
        </w:rPr>
        <w:t>Provide dashboards &amp; tracking for monitoring request statuses.</w:t>
      </w:r>
    </w:p>
    <w:p w14:paraId="5B9D4CD8" w14:textId="77777777" w:rsidR="002D2923" w:rsidRPr="002D2923" w:rsidRDefault="002D2923" w:rsidP="002D2923">
      <w:pPr>
        <w:pStyle w:val="NormalWeb"/>
        <w:numPr>
          <w:ilvl w:val="0"/>
          <w:numId w:val="31"/>
        </w:numPr>
        <w:rPr>
          <w:rFonts w:ascii="Calibri" w:hAnsi="Calibri" w:cs="Calibri"/>
          <w:color w:val="000000"/>
          <w:sz w:val="22"/>
          <w:szCs w:val="22"/>
          <w:lang w:val="en-US"/>
        </w:rPr>
      </w:pPr>
      <w:r w:rsidRPr="002D2923">
        <w:rPr>
          <w:rFonts w:ascii="Calibri" w:hAnsi="Calibri" w:cs="Calibri"/>
          <w:color w:val="000000"/>
          <w:sz w:val="22"/>
          <w:szCs w:val="22"/>
          <w:lang w:val="en-US"/>
        </w:rPr>
        <w:t>Reduce errors, delays, and missed communications.</w:t>
      </w:r>
    </w:p>
    <w:p w14:paraId="3C99E731"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Process Flow (TO-BE):</w:t>
      </w:r>
    </w:p>
    <w:p w14:paraId="77470BC7" w14:textId="77777777" w:rsidR="002D2923" w:rsidRPr="002D2923" w:rsidRDefault="002D2923" w:rsidP="002D2923">
      <w:pPr>
        <w:pStyle w:val="NormalWeb"/>
        <w:rPr>
          <w:rFonts w:ascii="Calibri" w:hAnsi="Calibri" w:cs="Calibri"/>
          <w:color w:val="000000"/>
          <w:sz w:val="22"/>
          <w:szCs w:val="22"/>
          <w:lang w:val="en-US"/>
        </w:rPr>
      </w:pPr>
      <w:r w:rsidRPr="002D2923">
        <w:rPr>
          <w:rFonts w:ascii="Calibri" w:hAnsi="Calibri" w:cs="Calibri"/>
          <w:color w:val="000000"/>
          <w:sz w:val="22"/>
          <w:szCs w:val="22"/>
          <w:lang w:val="en-US"/>
        </w:rPr>
        <w:t>Steps:</w:t>
      </w:r>
    </w:p>
    <w:p w14:paraId="7B9BCE58"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Client sends proxy request email.</w:t>
      </w:r>
    </w:p>
    <w:p w14:paraId="23480C51"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System automatically parses email and extracts structured data.</w:t>
      </w:r>
    </w:p>
    <w:p w14:paraId="1E0D4D21"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Data is validated against compliance and business rules.</w:t>
      </w:r>
    </w:p>
    <w:p w14:paraId="7F54AC52"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Certificate is auto-generated using standard templates.</w:t>
      </w:r>
    </w:p>
    <w:p w14:paraId="6E63D4F9"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Certificate is sent automatically to client and logged in central repository.</w:t>
      </w:r>
    </w:p>
    <w:p w14:paraId="06EE5929" w14:textId="77777777" w:rsidR="002D2923" w:rsidRPr="002D2923" w:rsidRDefault="002D2923" w:rsidP="002D2923">
      <w:pPr>
        <w:pStyle w:val="NormalWeb"/>
        <w:numPr>
          <w:ilvl w:val="0"/>
          <w:numId w:val="32"/>
        </w:numPr>
        <w:rPr>
          <w:rFonts w:ascii="Calibri" w:hAnsi="Calibri" w:cs="Calibri"/>
          <w:color w:val="000000"/>
          <w:sz w:val="22"/>
          <w:szCs w:val="22"/>
          <w:lang w:val="en-US"/>
        </w:rPr>
      </w:pPr>
      <w:r w:rsidRPr="002D2923">
        <w:rPr>
          <w:rFonts w:ascii="Calibri" w:hAnsi="Calibri" w:cs="Calibri"/>
          <w:color w:val="000000"/>
          <w:sz w:val="22"/>
          <w:szCs w:val="22"/>
          <w:lang w:val="en-US"/>
        </w:rPr>
        <w:t>Dashboards provide real-time tracking for employees and managers.</w:t>
      </w:r>
    </w:p>
    <w:p w14:paraId="1A979E75" w14:textId="50DB1FE2" w:rsidR="002D2923" w:rsidRDefault="00BF6282" w:rsidP="002D2923">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9. Business Requirements</w:t>
      </w:r>
    </w:p>
    <w:p w14:paraId="5237AAD1" w14:textId="74BD4502" w:rsidR="00BF6282" w:rsidRDefault="00BF6282" w:rsidP="002D2923">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The following business requirements have been elicited from stakeholders at Patra India and ICS Global Proxy Services. These requirements are categorized by priority (High/Medium/Low) and area of functionality to enable smooth tracking throughout the project lifecycle.</w:t>
      </w:r>
    </w:p>
    <w:p w14:paraId="4A28A97E" w14:textId="75A91B77" w:rsidR="00BF6282" w:rsidRDefault="00BF6282" w:rsidP="002D2923">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Where applicable, references to use cases, functional specifications, and traceability matrix are provided.</w:t>
      </w:r>
    </w:p>
    <w:p w14:paraId="2D5E98AE" w14:textId="00F3DD3E" w:rsidR="00BF6282" w:rsidRDefault="00BF6282" w:rsidP="002D2923">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9.1 Functional Requirements</w:t>
      </w:r>
    </w:p>
    <w:tbl>
      <w:tblPr>
        <w:tblW w:w="0" w:type="auto"/>
        <w:tblLook w:val="04A0" w:firstRow="1" w:lastRow="0" w:firstColumn="1" w:lastColumn="0" w:noHBand="0" w:noVBand="1"/>
      </w:tblPr>
      <w:tblGrid>
        <w:gridCol w:w="480"/>
        <w:gridCol w:w="5213"/>
        <w:gridCol w:w="556"/>
        <w:gridCol w:w="1178"/>
        <w:gridCol w:w="1203"/>
      </w:tblGrid>
      <w:tr w:rsidR="00BF6282" w:rsidRPr="00BF6282" w14:paraId="278A8706" w14:textId="77777777" w:rsidTr="00BF6282">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A32AC5F" w14:textId="77777777" w:rsidR="00BF6282" w:rsidRPr="00BF6282" w:rsidRDefault="00BF6282" w:rsidP="00BF6282">
            <w:pPr>
              <w:spacing w:after="0" w:line="240" w:lineRule="auto"/>
              <w:jc w:val="center"/>
              <w:rPr>
                <w:rFonts w:ascii="Calibri" w:eastAsia="Times New Roman" w:hAnsi="Calibri" w:cs="Calibri"/>
                <w:color w:val="000000"/>
                <w:lang w:eastAsia="en-IN"/>
              </w:rPr>
            </w:pPr>
            <w:proofErr w:type="spellStart"/>
            <w:r w:rsidRPr="00BF6282">
              <w:rPr>
                <w:rFonts w:ascii="Calibri" w:eastAsia="Times New Roman" w:hAnsi="Calibri" w:cs="Calibri"/>
                <w:color w:val="000000"/>
                <w:lang w:eastAsia="en-IN"/>
              </w:rPr>
              <w:t>Req</w:t>
            </w:r>
            <w:proofErr w:type="spellEnd"/>
            <w:r w:rsidRPr="00BF6282">
              <w:rPr>
                <w:rFonts w:ascii="Calibri" w:eastAsia="Times New Roman" w:hAnsi="Calibri" w:cs="Calibri"/>
                <w:color w:val="000000"/>
                <w:lang w:eastAsia="en-IN"/>
              </w:rPr>
              <w:t xml:space="preserve"> ID</w:t>
            </w:r>
          </w:p>
        </w:tc>
        <w:tc>
          <w:tcPr>
            <w:tcW w:w="0" w:type="auto"/>
            <w:tcBorders>
              <w:top w:val="single" w:sz="4" w:space="0" w:color="auto"/>
              <w:left w:val="nil"/>
              <w:bottom w:val="single" w:sz="4" w:space="0" w:color="auto"/>
              <w:right w:val="single" w:sz="4" w:space="0" w:color="auto"/>
            </w:tcBorders>
            <w:noWrap/>
            <w:vAlign w:val="center"/>
            <w:hideMark/>
          </w:tcPr>
          <w:p w14:paraId="650BA0BC"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Requirement Description</w:t>
            </w:r>
          </w:p>
        </w:tc>
        <w:tc>
          <w:tcPr>
            <w:tcW w:w="0" w:type="auto"/>
            <w:tcBorders>
              <w:top w:val="single" w:sz="4" w:space="0" w:color="auto"/>
              <w:left w:val="nil"/>
              <w:bottom w:val="single" w:sz="4" w:space="0" w:color="auto"/>
              <w:right w:val="single" w:sz="4" w:space="0" w:color="auto"/>
            </w:tcBorders>
            <w:noWrap/>
            <w:vAlign w:val="center"/>
            <w:hideMark/>
          </w:tcPr>
          <w:p w14:paraId="0A223F8A"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Priority</w:t>
            </w:r>
          </w:p>
        </w:tc>
        <w:tc>
          <w:tcPr>
            <w:tcW w:w="0" w:type="auto"/>
            <w:tcBorders>
              <w:top w:val="single" w:sz="4" w:space="0" w:color="auto"/>
              <w:left w:val="nil"/>
              <w:bottom w:val="single" w:sz="4" w:space="0" w:color="auto"/>
              <w:right w:val="single" w:sz="4" w:space="0" w:color="auto"/>
            </w:tcBorders>
            <w:noWrap/>
            <w:vAlign w:val="center"/>
            <w:hideMark/>
          </w:tcPr>
          <w:p w14:paraId="5EEC528B"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Area of Functionality</w:t>
            </w:r>
          </w:p>
        </w:tc>
        <w:tc>
          <w:tcPr>
            <w:tcW w:w="0" w:type="auto"/>
            <w:tcBorders>
              <w:top w:val="single" w:sz="4" w:space="0" w:color="auto"/>
              <w:left w:val="nil"/>
              <w:bottom w:val="single" w:sz="4" w:space="0" w:color="auto"/>
              <w:right w:val="single" w:sz="4" w:space="0" w:color="auto"/>
            </w:tcBorders>
            <w:noWrap/>
            <w:vAlign w:val="center"/>
            <w:hideMark/>
          </w:tcPr>
          <w:p w14:paraId="2B278E4A"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Reference/Notes</w:t>
            </w:r>
          </w:p>
        </w:tc>
      </w:tr>
      <w:tr w:rsidR="00BF6282" w:rsidRPr="00BF6282" w14:paraId="6DF9BD0A"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086AB85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FR-01</w:t>
            </w:r>
          </w:p>
        </w:tc>
        <w:tc>
          <w:tcPr>
            <w:tcW w:w="0" w:type="auto"/>
            <w:tcBorders>
              <w:top w:val="nil"/>
              <w:left w:val="nil"/>
              <w:bottom w:val="single" w:sz="4" w:space="0" w:color="auto"/>
              <w:right w:val="single" w:sz="4" w:space="0" w:color="auto"/>
            </w:tcBorders>
            <w:noWrap/>
            <w:vAlign w:val="center"/>
            <w:hideMark/>
          </w:tcPr>
          <w:p w14:paraId="012F90B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must parse client emails and extract certificate-related data (vendor details, insurance type, dates, nominee details).</w:t>
            </w:r>
          </w:p>
        </w:tc>
        <w:tc>
          <w:tcPr>
            <w:tcW w:w="0" w:type="auto"/>
            <w:tcBorders>
              <w:top w:val="nil"/>
              <w:left w:val="nil"/>
              <w:bottom w:val="single" w:sz="4" w:space="0" w:color="auto"/>
              <w:right w:val="single" w:sz="4" w:space="0" w:color="auto"/>
            </w:tcBorders>
            <w:noWrap/>
            <w:vAlign w:val="center"/>
            <w:hideMark/>
          </w:tcPr>
          <w:p w14:paraId="18CEA60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4AC4183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Email Extraction</w:t>
            </w:r>
          </w:p>
        </w:tc>
        <w:tc>
          <w:tcPr>
            <w:tcW w:w="0" w:type="auto"/>
            <w:tcBorders>
              <w:top w:val="nil"/>
              <w:left w:val="nil"/>
              <w:bottom w:val="single" w:sz="4" w:space="0" w:color="auto"/>
              <w:right w:val="single" w:sz="4" w:space="0" w:color="auto"/>
            </w:tcBorders>
            <w:noWrap/>
            <w:vAlign w:val="center"/>
            <w:hideMark/>
          </w:tcPr>
          <w:p w14:paraId="5FE1A16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 Case UC-01</w:t>
            </w:r>
          </w:p>
        </w:tc>
      </w:tr>
      <w:tr w:rsidR="00BF6282" w:rsidRPr="00BF6282" w14:paraId="563F8910"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20D6138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FR-02</w:t>
            </w:r>
          </w:p>
        </w:tc>
        <w:tc>
          <w:tcPr>
            <w:tcW w:w="0" w:type="auto"/>
            <w:tcBorders>
              <w:top w:val="nil"/>
              <w:left w:val="nil"/>
              <w:bottom w:val="single" w:sz="4" w:space="0" w:color="auto"/>
              <w:right w:val="single" w:sz="4" w:space="0" w:color="auto"/>
            </w:tcBorders>
            <w:noWrap/>
            <w:vAlign w:val="center"/>
            <w:hideMark/>
          </w:tcPr>
          <w:p w14:paraId="4FB9103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must validate extracted data against predefined business rules and compliance standards.</w:t>
            </w:r>
          </w:p>
        </w:tc>
        <w:tc>
          <w:tcPr>
            <w:tcW w:w="0" w:type="auto"/>
            <w:tcBorders>
              <w:top w:val="nil"/>
              <w:left w:val="nil"/>
              <w:bottom w:val="single" w:sz="4" w:space="0" w:color="auto"/>
              <w:right w:val="single" w:sz="4" w:space="0" w:color="auto"/>
            </w:tcBorders>
            <w:noWrap/>
            <w:vAlign w:val="center"/>
            <w:hideMark/>
          </w:tcPr>
          <w:p w14:paraId="09B001D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4042A81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Data Validation</w:t>
            </w:r>
          </w:p>
        </w:tc>
        <w:tc>
          <w:tcPr>
            <w:tcW w:w="0" w:type="auto"/>
            <w:tcBorders>
              <w:top w:val="nil"/>
              <w:left w:val="nil"/>
              <w:bottom w:val="single" w:sz="4" w:space="0" w:color="auto"/>
              <w:right w:val="single" w:sz="4" w:space="0" w:color="auto"/>
            </w:tcBorders>
            <w:noWrap/>
            <w:vAlign w:val="center"/>
            <w:hideMark/>
          </w:tcPr>
          <w:p w14:paraId="583722D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 Case UC-02</w:t>
            </w:r>
          </w:p>
        </w:tc>
      </w:tr>
      <w:tr w:rsidR="00BF6282" w:rsidRPr="00BF6282" w14:paraId="0B1B5F30"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5E79FC2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FR-03</w:t>
            </w:r>
          </w:p>
        </w:tc>
        <w:tc>
          <w:tcPr>
            <w:tcW w:w="0" w:type="auto"/>
            <w:tcBorders>
              <w:top w:val="nil"/>
              <w:left w:val="nil"/>
              <w:bottom w:val="single" w:sz="4" w:space="0" w:color="auto"/>
              <w:right w:val="single" w:sz="4" w:space="0" w:color="auto"/>
            </w:tcBorders>
            <w:noWrap/>
            <w:vAlign w:val="center"/>
            <w:hideMark/>
          </w:tcPr>
          <w:p w14:paraId="08CC7AF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must auto-generate proxy certificates in a standardized format (PDF/Word).</w:t>
            </w:r>
          </w:p>
        </w:tc>
        <w:tc>
          <w:tcPr>
            <w:tcW w:w="0" w:type="auto"/>
            <w:tcBorders>
              <w:top w:val="nil"/>
              <w:left w:val="nil"/>
              <w:bottom w:val="single" w:sz="4" w:space="0" w:color="auto"/>
              <w:right w:val="single" w:sz="4" w:space="0" w:color="auto"/>
            </w:tcBorders>
            <w:noWrap/>
            <w:vAlign w:val="center"/>
            <w:hideMark/>
          </w:tcPr>
          <w:p w14:paraId="2795C15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372763F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Certificate Generation</w:t>
            </w:r>
          </w:p>
        </w:tc>
        <w:tc>
          <w:tcPr>
            <w:tcW w:w="0" w:type="auto"/>
            <w:tcBorders>
              <w:top w:val="nil"/>
              <w:left w:val="nil"/>
              <w:bottom w:val="single" w:sz="4" w:space="0" w:color="auto"/>
              <w:right w:val="single" w:sz="4" w:space="0" w:color="auto"/>
            </w:tcBorders>
            <w:noWrap/>
            <w:vAlign w:val="center"/>
            <w:hideMark/>
          </w:tcPr>
          <w:p w14:paraId="7D323B5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 Case UC-03</w:t>
            </w:r>
          </w:p>
        </w:tc>
      </w:tr>
      <w:tr w:rsidR="00BF6282" w:rsidRPr="00BF6282" w14:paraId="25E2928B"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341F5B2D"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FR-04</w:t>
            </w:r>
          </w:p>
        </w:tc>
        <w:tc>
          <w:tcPr>
            <w:tcW w:w="0" w:type="auto"/>
            <w:tcBorders>
              <w:top w:val="nil"/>
              <w:left w:val="nil"/>
              <w:bottom w:val="single" w:sz="4" w:space="0" w:color="auto"/>
              <w:right w:val="single" w:sz="4" w:space="0" w:color="auto"/>
            </w:tcBorders>
            <w:noWrap/>
            <w:vAlign w:val="center"/>
            <w:hideMark/>
          </w:tcPr>
          <w:p w14:paraId="31F9A3A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Certificates must be delivered automatically via email and uploaded to client portal.</w:t>
            </w:r>
          </w:p>
        </w:tc>
        <w:tc>
          <w:tcPr>
            <w:tcW w:w="0" w:type="auto"/>
            <w:tcBorders>
              <w:top w:val="nil"/>
              <w:left w:val="nil"/>
              <w:bottom w:val="single" w:sz="4" w:space="0" w:color="auto"/>
              <w:right w:val="single" w:sz="4" w:space="0" w:color="auto"/>
            </w:tcBorders>
            <w:noWrap/>
            <w:vAlign w:val="center"/>
            <w:hideMark/>
          </w:tcPr>
          <w:p w14:paraId="51089430"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5129D0B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Delivery/Integration</w:t>
            </w:r>
          </w:p>
        </w:tc>
        <w:tc>
          <w:tcPr>
            <w:tcW w:w="0" w:type="auto"/>
            <w:tcBorders>
              <w:top w:val="nil"/>
              <w:left w:val="nil"/>
              <w:bottom w:val="single" w:sz="4" w:space="0" w:color="auto"/>
              <w:right w:val="single" w:sz="4" w:space="0" w:color="auto"/>
            </w:tcBorders>
            <w:noWrap/>
            <w:vAlign w:val="center"/>
            <w:hideMark/>
          </w:tcPr>
          <w:p w14:paraId="4C38460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 Case UC-04</w:t>
            </w:r>
          </w:p>
        </w:tc>
      </w:tr>
      <w:tr w:rsidR="00BF6282" w:rsidRPr="00BF6282" w14:paraId="6C9D8151"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001CB3D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FR-05</w:t>
            </w:r>
          </w:p>
        </w:tc>
        <w:tc>
          <w:tcPr>
            <w:tcW w:w="0" w:type="auto"/>
            <w:tcBorders>
              <w:top w:val="nil"/>
              <w:left w:val="nil"/>
              <w:bottom w:val="single" w:sz="4" w:space="0" w:color="auto"/>
              <w:right w:val="single" w:sz="4" w:space="0" w:color="auto"/>
            </w:tcBorders>
            <w:noWrap/>
            <w:vAlign w:val="center"/>
            <w:hideMark/>
          </w:tcPr>
          <w:p w14:paraId="682C14AC"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Provide a dashboard for tracking certificate status (Pending, Processing, Completed, Error).</w:t>
            </w:r>
          </w:p>
        </w:tc>
        <w:tc>
          <w:tcPr>
            <w:tcW w:w="0" w:type="auto"/>
            <w:tcBorders>
              <w:top w:val="nil"/>
              <w:left w:val="nil"/>
              <w:bottom w:val="single" w:sz="4" w:space="0" w:color="auto"/>
              <w:right w:val="single" w:sz="4" w:space="0" w:color="auto"/>
            </w:tcBorders>
            <w:noWrap/>
            <w:vAlign w:val="center"/>
            <w:hideMark/>
          </w:tcPr>
          <w:p w14:paraId="7E21F4F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Medium</w:t>
            </w:r>
          </w:p>
        </w:tc>
        <w:tc>
          <w:tcPr>
            <w:tcW w:w="0" w:type="auto"/>
            <w:tcBorders>
              <w:top w:val="nil"/>
              <w:left w:val="nil"/>
              <w:bottom w:val="single" w:sz="4" w:space="0" w:color="auto"/>
              <w:right w:val="single" w:sz="4" w:space="0" w:color="auto"/>
            </w:tcBorders>
            <w:noWrap/>
            <w:vAlign w:val="center"/>
            <w:hideMark/>
          </w:tcPr>
          <w:p w14:paraId="77BF477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Monitoring &amp; Reporting</w:t>
            </w:r>
          </w:p>
        </w:tc>
        <w:tc>
          <w:tcPr>
            <w:tcW w:w="0" w:type="auto"/>
            <w:tcBorders>
              <w:top w:val="nil"/>
              <w:left w:val="nil"/>
              <w:bottom w:val="single" w:sz="4" w:space="0" w:color="auto"/>
              <w:right w:val="single" w:sz="4" w:space="0" w:color="auto"/>
            </w:tcBorders>
            <w:noWrap/>
            <w:vAlign w:val="center"/>
            <w:hideMark/>
          </w:tcPr>
          <w:p w14:paraId="0026D3F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 xml:space="preserve">UI </w:t>
            </w:r>
            <w:proofErr w:type="spellStart"/>
            <w:r w:rsidRPr="00BF6282">
              <w:rPr>
                <w:rFonts w:ascii="Calibri" w:eastAsia="Times New Roman" w:hAnsi="Calibri" w:cs="Calibri"/>
                <w:color w:val="000000"/>
                <w:lang w:eastAsia="en-IN"/>
              </w:rPr>
              <w:t>Mockup</w:t>
            </w:r>
            <w:proofErr w:type="spellEnd"/>
            <w:r w:rsidRPr="00BF6282">
              <w:rPr>
                <w:rFonts w:ascii="Calibri" w:eastAsia="Times New Roman" w:hAnsi="Calibri" w:cs="Calibri"/>
                <w:color w:val="000000"/>
                <w:lang w:eastAsia="en-IN"/>
              </w:rPr>
              <w:t xml:space="preserve"> Ref-01</w:t>
            </w:r>
          </w:p>
        </w:tc>
      </w:tr>
      <w:tr w:rsidR="00BF6282" w:rsidRPr="00BF6282" w14:paraId="309DC506"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7176E62D"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FR-06</w:t>
            </w:r>
          </w:p>
        </w:tc>
        <w:tc>
          <w:tcPr>
            <w:tcW w:w="0" w:type="auto"/>
            <w:tcBorders>
              <w:top w:val="nil"/>
              <w:left w:val="nil"/>
              <w:bottom w:val="single" w:sz="4" w:space="0" w:color="auto"/>
              <w:right w:val="single" w:sz="4" w:space="0" w:color="auto"/>
            </w:tcBorders>
            <w:noWrap/>
            <w:vAlign w:val="center"/>
            <w:hideMark/>
          </w:tcPr>
          <w:p w14:paraId="79694E3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must maintain an audit trail of all generated certificates.</w:t>
            </w:r>
          </w:p>
        </w:tc>
        <w:tc>
          <w:tcPr>
            <w:tcW w:w="0" w:type="auto"/>
            <w:tcBorders>
              <w:top w:val="nil"/>
              <w:left w:val="nil"/>
              <w:bottom w:val="single" w:sz="4" w:space="0" w:color="auto"/>
              <w:right w:val="single" w:sz="4" w:space="0" w:color="auto"/>
            </w:tcBorders>
            <w:noWrap/>
            <w:vAlign w:val="center"/>
            <w:hideMark/>
          </w:tcPr>
          <w:p w14:paraId="57E9CC20"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3F48BA1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Compliance</w:t>
            </w:r>
          </w:p>
        </w:tc>
        <w:tc>
          <w:tcPr>
            <w:tcW w:w="0" w:type="auto"/>
            <w:tcBorders>
              <w:top w:val="nil"/>
              <w:left w:val="nil"/>
              <w:bottom w:val="single" w:sz="4" w:space="0" w:color="auto"/>
              <w:right w:val="single" w:sz="4" w:space="0" w:color="auto"/>
            </w:tcBorders>
            <w:noWrap/>
            <w:vAlign w:val="center"/>
            <w:hideMark/>
          </w:tcPr>
          <w:p w14:paraId="6419109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Regulatory Requirement</w:t>
            </w:r>
          </w:p>
        </w:tc>
      </w:tr>
      <w:tr w:rsidR="00BF6282" w:rsidRPr="00BF6282" w14:paraId="75D7E013"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2F9C470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FR-07</w:t>
            </w:r>
          </w:p>
        </w:tc>
        <w:tc>
          <w:tcPr>
            <w:tcW w:w="0" w:type="auto"/>
            <w:tcBorders>
              <w:top w:val="nil"/>
              <w:left w:val="nil"/>
              <w:bottom w:val="single" w:sz="4" w:space="0" w:color="auto"/>
              <w:right w:val="single" w:sz="4" w:space="0" w:color="auto"/>
            </w:tcBorders>
            <w:noWrap/>
            <w:vAlign w:val="center"/>
            <w:hideMark/>
          </w:tcPr>
          <w:p w14:paraId="195EAFB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should support both manual override (employee edits) and automated processing.</w:t>
            </w:r>
          </w:p>
        </w:tc>
        <w:tc>
          <w:tcPr>
            <w:tcW w:w="0" w:type="auto"/>
            <w:tcBorders>
              <w:top w:val="nil"/>
              <w:left w:val="nil"/>
              <w:bottom w:val="single" w:sz="4" w:space="0" w:color="auto"/>
              <w:right w:val="single" w:sz="4" w:space="0" w:color="auto"/>
            </w:tcBorders>
            <w:noWrap/>
            <w:vAlign w:val="center"/>
            <w:hideMark/>
          </w:tcPr>
          <w:p w14:paraId="6086D75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Medium</w:t>
            </w:r>
          </w:p>
        </w:tc>
        <w:tc>
          <w:tcPr>
            <w:tcW w:w="0" w:type="auto"/>
            <w:tcBorders>
              <w:top w:val="nil"/>
              <w:left w:val="nil"/>
              <w:bottom w:val="single" w:sz="4" w:space="0" w:color="auto"/>
              <w:right w:val="single" w:sz="4" w:space="0" w:color="auto"/>
            </w:tcBorders>
            <w:noWrap/>
            <w:vAlign w:val="center"/>
            <w:hideMark/>
          </w:tcPr>
          <w:p w14:paraId="30000DB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Flexibility</w:t>
            </w:r>
          </w:p>
        </w:tc>
        <w:tc>
          <w:tcPr>
            <w:tcW w:w="0" w:type="auto"/>
            <w:tcBorders>
              <w:top w:val="nil"/>
              <w:left w:val="nil"/>
              <w:bottom w:val="single" w:sz="4" w:space="0" w:color="auto"/>
              <w:right w:val="single" w:sz="4" w:space="0" w:color="auto"/>
            </w:tcBorders>
            <w:noWrap/>
            <w:vAlign w:val="center"/>
            <w:hideMark/>
          </w:tcPr>
          <w:p w14:paraId="0D1B92B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Stakeholder Request</w:t>
            </w:r>
          </w:p>
        </w:tc>
      </w:tr>
      <w:tr w:rsidR="00BF6282" w:rsidRPr="00BF6282" w14:paraId="4DAF6927"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75BC2D30"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FR-08</w:t>
            </w:r>
          </w:p>
        </w:tc>
        <w:tc>
          <w:tcPr>
            <w:tcW w:w="0" w:type="auto"/>
            <w:tcBorders>
              <w:top w:val="nil"/>
              <w:left w:val="nil"/>
              <w:bottom w:val="single" w:sz="4" w:space="0" w:color="auto"/>
              <w:right w:val="single" w:sz="4" w:space="0" w:color="auto"/>
            </w:tcBorders>
            <w:noWrap/>
            <w:vAlign w:val="center"/>
            <w:hideMark/>
          </w:tcPr>
          <w:p w14:paraId="4F1E870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Mobile application support for managers to approve/reject exceptions.</w:t>
            </w:r>
          </w:p>
        </w:tc>
        <w:tc>
          <w:tcPr>
            <w:tcW w:w="0" w:type="auto"/>
            <w:tcBorders>
              <w:top w:val="nil"/>
              <w:left w:val="nil"/>
              <w:bottom w:val="single" w:sz="4" w:space="0" w:color="auto"/>
              <w:right w:val="single" w:sz="4" w:space="0" w:color="auto"/>
            </w:tcBorders>
            <w:noWrap/>
            <w:vAlign w:val="center"/>
            <w:hideMark/>
          </w:tcPr>
          <w:p w14:paraId="612F8D8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Low</w:t>
            </w:r>
          </w:p>
        </w:tc>
        <w:tc>
          <w:tcPr>
            <w:tcW w:w="0" w:type="auto"/>
            <w:tcBorders>
              <w:top w:val="nil"/>
              <w:left w:val="nil"/>
              <w:bottom w:val="single" w:sz="4" w:space="0" w:color="auto"/>
              <w:right w:val="single" w:sz="4" w:space="0" w:color="auto"/>
            </w:tcBorders>
            <w:noWrap/>
            <w:vAlign w:val="center"/>
            <w:hideMark/>
          </w:tcPr>
          <w:p w14:paraId="785580C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Mobility</w:t>
            </w:r>
          </w:p>
        </w:tc>
        <w:tc>
          <w:tcPr>
            <w:tcW w:w="0" w:type="auto"/>
            <w:tcBorders>
              <w:top w:val="nil"/>
              <w:left w:val="nil"/>
              <w:bottom w:val="single" w:sz="4" w:space="0" w:color="auto"/>
              <w:right w:val="single" w:sz="4" w:space="0" w:color="auto"/>
            </w:tcBorders>
            <w:noWrap/>
            <w:vAlign w:val="center"/>
            <w:hideMark/>
          </w:tcPr>
          <w:p w14:paraId="033970F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Phase 2</w:t>
            </w:r>
          </w:p>
        </w:tc>
      </w:tr>
    </w:tbl>
    <w:p w14:paraId="77FAB75B" w14:textId="7B6745E1" w:rsidR="00BF6282" w:rsidRPr="002D2923" w:rsidRDefault="00BF6282" w:rsidP="002D2923">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9.2 Non-Functional Requirements</w:t>
      </w:r>
    </w:p>
    <w:tbl>
      <w:tblPr>
        <w:tblW w:w="0" w:type="auto"/>
        <w:tblLook w:val="04A0" w:firstRow="1" w:lastRow="0" w:firstColumn="1" w:lastColumn="0" w:noHBand="0" w:noVBand="1"/>
      </w:tblPr>
      <w:tblGrid>
        <w:gridCol w:w="583"/>
        <w:gridCol w:w="4942"/>
        <w:gridCol w:w="639"/>
        <w:gridCol w:w="1385"/>
        <w:gridCol w:w="1081"/>
      </w:tblGrid>
      <w:tr w:rsidR="00BF6282" w:rsidRPr="00BF6282" w14:paraId="2D74057E" w14:textId="77777777" w:rsidTr="00BF6282">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074A34" w14:textId="77777777" w:rsidR="00BF6282" w:rsidRPr="00BF6282" w:rsidRDefault="00BF6282" w:rsidP="00BF6282">
            <w:pPr>
              <w:spacing w:after="0" w:line="240" w:lineRule="auto"/>
              <w:jc w:val="center"/>
              <w:rPr>
                <w:rFonts w:ascii="Calibri" w:eastAsia="Times New Roman" w:hAnsi="Calibri" w:cs="Calibri"/>
                <w:color w:val="000000"/>
                <w:lang w:eastAsia="en-IN"/>
              </w:rPr>
            </w:pPr>
            <w:proofErr w:type="spellStart"/>
            <w:r w:rsidRPr="00BF6282">
              <w:rPr>
                <w:rFonts w:ascii="Calibri" w:eastAsia="Times New Roman" w:hAnsi="Calibri" w:cs="Calibri"/>
                <w:color w:val="000000"/>
                <w:lang w:eastAsia="en-IN"/>
              </w:rPr>
              <w:t>Req</w:t>
            </w:r>
            <w:proofErr w:type="spellEnd"/>
            <w:r w:rsidRPr="00BF6282">
              <w:rPr>
                <w:rFonts w:ascii="Calibri" w:eastAsia="Times New Roman" w:hAnsi="Calibri" w:cs="Calibri"/>
                <w:color w:val="000000"/>
                <w:lang w:eastAsia="en-IN"/>
              </w:rPr>
              <w:t xml:space="preserve"> ID</w:t>
            </w:r>
          </w:p>
        </w:tc>
        <w:tc>
          <w:tcPr>
            <w:tcW w:w="0" w:type="auto"/>
            <w:tcBorders>
              <w:top w:val="single" w:sz="4" w:space="0" w:color="auto"/>
              <w:left w:val="nil"/>
              <w:bottom w:val="single" w:sz="4" w:space="0" w:color="auto"/>
              <w:right w:val="single" w:sz="4" w:space="0" w:color="auto"/>
            </w:tcBorders>
            <w:noWrap/>
            <w:vAlign w:val="center"/>
            <w:hideMark/>
          </w:tcPr>
          <w:p w14:paraId="07B69E1C"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Requirement Description</w:t>
            </w:r>
          </w:p>
        </w:tc>
        <w:tc>
          <w:tcPr>
            <w:tcW w:w="0" w:type="auto"/>
            <w:tcBorders>
              <w:top w:val="single" w:sz="4" w:space="0" w:color="auto"/>
              <w:left w:val="nil"/>
              <w:bottom w:val="single" w:sz="4" w:space="0" w:color="auto"/>
              <w:right w:val="single" w:sz="4" w:space="0" w:color="auto"/>
            </w:tcBorders>
            <w:noWrap/>
            <w:vAlign w:val="center"/>
            <w:hideMark/>
          </w:tcPr>
          <w:p w14:paraId="03DC5D42"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Priority</w:t>
            </w:r>
          </w:p>
        </w:tc>
        <w:tc>
          <w:tcPr>
            <w:tcW w:w="0" w:type="auto"/>
            <w:tcBorders>
              <w:top w:val="single" w:sz="4" w:space="0" w:color="auto"/>
              <w:left w:val="nil"/>
              <w:bottom w:val="single" w:sz="4" w:space="0" w:color="auto"/>
              <w:right w:val="single" w:sz="4" w:space="0" w:color="auto"/>
            </w:tcBorders>
            <w:noWrap/>
            <w:vAlign w:val="center"/>
            <w:hideMark/>
          </w:tcPr>
          <w:p w14:paraId="37F27296"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Category</w:t>
            </w:r>
          </w:p>
        </w:tc>
        <w:tc>
          <w:tcPr>
            <w:tcW w:w="0" w:type="auto"/>
            <w:tcBorders>
              <w:top w:val="single" w:sz="4" w:space="0" w:color="auto"/>
              <w:left w:val="nil"/>
              <w:bottom w:val="single" w:sz="4" w:space="0" w:color="auto"/>
              <w:right w:val="single" w:sz="4" w:space="0" w:color="auto"/>
            </w:tcBorders>
            <w:noWrap/>
            <w:vAlign w:val="center"/>
            <w:hideMark/>
          </w:tcPr>
          <w:p w14:paraId="6B22B483"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Reference/Notes</w:t>
            </w:r>
          </w:p>
        </w:tc>
      </w:tr>
      <w:tr w:rsidR="00BF6282" w:rsidRPr="00BF6282" w14:paraId="0366CB70"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57038F0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NFR-01</w:t>
            </w:r>
          </w:p>
        </w:tc>
        <w:tc>
          <w:tcPr>
            <w:tcW w:w="0" w:type="auto"/>
            <w:tcBorders>
              <w:top w:val="nil"/>
              <w:left w:val="nil"/>
              <w:bottom w:val="single" w:sz="4" w:space="0" w:color="auto"/>
              <w:right w:val="single" w:sz="4" w:space="0" w:color="auto"/>
            </w:tcBorders>
            <w:noWrap/>
            <w:vAlign w:val="center"/>
            <w:hideMark/>
          </w:tcPr>
          <w:p w14:paraId="3E92309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must process certificate requests within 2 minutes of email receipt.</w:t>
            </w:r>
          </w:p>
        </w:tc>
        <w:tc>
          <w:tcPr>
            <w:tcW w:w="0" w:type="auto"/>
            <w:tcBorders>
              <w:top w:val="nil"/>
              <w:left w:val="nil"/>
              <w:bottom w:val="single" w:sz="4" w:space="0" w:color="auto"/>
              <w:right w:val="single" w:sz="4" w:space="0" w:color="auto"/>
            </w:tcBorders>
            <w:noWrap/>
            <w:vAlign w:val="center"/>
            <w:hideMark/>
          </w:tcPr>
          <w:p w14:paraId="095E19A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7A0AA92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Performance</w:t>
            </w:r>
          </w:p>
        </w:tc>
        <w:tc>
          <w:tcPr>
            <w:tcW w:w="0" w:type="auto"/>
            <w:tcBorders>
              <w:top w:val="nil"/>
              <w:left w:val="nil"/>
              <w:bottom w:val="single" w:sz="4" w:space="0" w:color="auto"/>
              <w:right w:val="single" w:sz="4" w:space="0" w:color="auto"/>
            </w:tcBorders>
            <w:noWrap/>
            <w:vAlign w:val="center"/>
            <w:hideMark/>
          </w:tcPr>
          <w:p w14:paraId="060831A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SLA Requirement</w:t>
            </w:r>
          </w:p>
        </w:tc>
      </w:tr>
      <w:tr w:rsidR="00BF6282" w:rsidRPr="00BF6282" w14:paraId="0794E75A"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1997386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NFR-02</w:t>
            </w:r>
          </w:p>
        </w:tc>
        <w:tc>
          <w:tcPr>
            <w:tcW w:w="0" w:type="auto"/>
            <w:tcBorders>
              <w:top w:val="nil"/>
              <w:left w:val="nil"/>
              <w:bottom w:val="single" w:sz="4" w:space="0" w:color="auto"/>
              <w:right w:val="single" w:sz="4" w:space="0" w:color="auto"/>
            </w:tcBorders>
            <w:noWrap/>
            <w:vAlign w:val="center"/>
            <w:hideMark/>
          </w:tcPr>
          <w:p w14:paraId="595B30B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Ensure data encryption (AES-256) for data at rest and in transit.</w:t>
            </w:r>
          </w:p>
        </w:tc>
        <w:tc>
          <w:tcPr>
            <w:tcW w:w="0" w:type="auto"/>
            <w:tcBorders>
              <w:top w:val="nil"/>
              <w:left w:val="nil"/>
              <w:bottom w:val="single" w:sz="4" w:space="0" w:color="auto"/>
              <w:right w:val="single" w:sz="4" w:space="0" w:color="auto"/>
            </w:tcBorders>
            <w:noWrap/>
            <w:vAlign w:val="center"/>
            <w:hideMark/>
          </w:tcPr>
          <w:p w14:paraId="1A68B4E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3DF09BE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Security</w:t>
            </w:r>
          </w:p>
        </w:tc>
        <w:tc>
          <w:tcPr>
            <w:tcW w:w="0" w:type="auto"/>
            <w:tcBorders>
              <w:top w:val="nil"/>
              <w:left w:val="nil"/>
              <w:bottom w:val="single" w:sz="4" w:space="0" w:color="auto"/>
              <w:right w:val="single" w:sz="4" w:space="0" w:color="auto"/>
            </w:tcBorders>
            <w:noWrap/>
            <w:vAlign w:val="center"/>
            <w:hideMark/>
          </w:tcPr>
          <w:p w14:paraId="529A615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Compliance</w:t>
            </w:r>
          </w:p>
        </w:tc>
      </w:tr>
      <w:tr w:rsidR="00BF6282" w:rsidRPr="00BF6282" w14:paraId="6E822DE2"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767C29A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NFR-03</w:t>
            </w:r>
          </w:p>
        </w:tc>
        <w:tc>
          <w:tcPr>
            <w:tcW w:w="0" w:type="auto"/>
            <w:tcBorders>
              <w:top w:val="nil"/>
              <w:left w:val="nil"/>
              <w:bottom w:val="single" w:sz="4" w:space="0" w:color="auto"/>
              <w:right w:val="single" w:sz="4" w:space="0" w:color="auto"/>
            </w:tcBorders>
            <w:noWrap/>
            <w:vAlign w:val="center"/>
            <w:hideMark/>
          </w:tcPr>
          <w:p w14:paraId="1455FFB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should be available 99.9% uptime.</w:t>
            </w:r>
          </w:p>
        </w:tc>
        <w:tc>
          <w:tcPr>
            <w:tcW w:w="0" w:type="auto"/>
            <w:tcBorders>
              <w:top w:val="nil"/>
              <w:left w:val="nil"/>
              <w:bottom w:val="single" w:sz="4" w:space="0" w:color="auto"/>
              <w:right w:val="single" w:sz="4" w:space="0" w:color="auto"/>
            </w:tcBorders>
            <w:noWrap/>
            <w:vAlign w:val="center"/>
            <w:hideMark/>
          </w:tcPr>
          <w:p w14:paraId="423F336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0DA37A7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Reliability</w:t>
            </w:r>
          </w:p>
        </w:tc>
        <w:tc>
          <w:tcPr>
            <w:tcW w:w="0" w:type="auto"/>
            <w:tcBorders>
              <w:top w:val="nil"/>
              <w:left w:val="nil"/>
              <w:bottom w:val="single" w:sz="4" w:space="0" w:color="auto"/>
              <w:right w:val="single" w:sz="4" w:space="0" w:color="auto"/>
            </w:tcBorders>
            <w:noWrap/>
            <w:vAlign w:val="center"/>
            <w:hideMark/>
          </w:tcPr>
          <w:p w14:paraId="539DF9B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Hosting SLA</w:t>
            </w:r>
          </w:p>
        </w:tc>
      </w:tr>
      <w:tr w:rsidR="00BF6282" w:rsidRPr="00BF6282" w14:paraId="2DDB76CA"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132724B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NFR-04</w:t>
            </w:r>
          </w:p>
        </w:tc>
        <w:tc>
          <w:tcPr>
            <w:tcW w:w="0" w:type="auto"/>
            <w:tcBorders>
              <w:top w:val="nil"/>
              <w:left w:val="nil"/>
              <w:bottom w:val="single" w:sz="4" w:space="0" w:color="auto"/>
              <w:right w:val="single" w:sz="4" w:space="0" w:color="auto"/>
            </w:tcBorders>
            <w:noWrap/>
            <w:vAlign w:val="center"/>
            <w:hideMark/>
          </w:tcPr>
          <w:p w14:paraId="5FB89D2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User interface should be simple, intuitive, and require &lt; 2 hours training.</w:t>
            </w:r>
          </w:p>
        </w:tc>
        <w:tc>
          <w:tcPr>
            <w:tcW w:w="0" w:type="auto"/>
            <w:tcBorders>
              <w:top w:val="nil"/>
              <w:left w:val="nil"/>
              <w:bottom w:val="single" w:sz="4" w:space="0" w:color="auto"/>
              <w:right w:val="single" w:sz="4" w:space="0" w:color="auto"/>
            </w:tcBorders>
            <w:noWrap/>
            <w:vAlign w:val="center"/>
            <w:hideMark/>
          </w:tcPr>
          <w:p w14:paraId="4871DA1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Medium</w:t>
            </w:r>
          </w:p>
        </w:tc>
        <w:tc>
          <w:tcPr>
            <w:tcW w:w="0" w:type="auto"/>
            <w:tcBorders>
              <w:top w:val="nil"/>
              <w:left w:val="nil"/>
              <w:bottom w:val="single" w:sz="4" w:space="0" w:color="auto"/>
              <w:right w:val="single" w:sz="4" w:space="0" w:color="auto"/>
            </w:tcBorders>
            <w:noWrap/>
            <w:vAlign w:val="center"/>
            <w:hideMark/>
          </w:tcPr>
          <w:p w14:paraId="52C8F7B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Usability</w:t>
            </w:r>
          </w:p>
        </w:tc>
        <w:tc>
          <w:tcPr>
            <w:tcW w:w="0" w:type="auto"/>
            <w:tcBorders>
              <w:top w:val="nil"/>
              <w:left w:val="nil"/>
              <w:bottom w:val="single" w:sz="4" w:space="0" w:color="auto"/>
              <w:right w:val="single" w:sz="4" w:space="0" w:color="auto"/>
            </w:tcBorders>
            <w:noWrap/>
            <w:vAlign w:val="center"/>
            <w:hideMark/>
          </w:tcPr>
          <w:p w14:paraId="02D4841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UX Guideline</w:t>
            </w:r>
          </w:p>
        </w:tc>
      </w:tr>
      <w:tr w:rsidR="00BF6282" w:rsidRPr="00BF6282" w14:paraId="53C1DDFD"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5768EB7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NFR-05</w:t>
            </w:r>
          </w:p>
        </w:tc>
        <w:tc>
          <w:tcPr>
            <w:tcW w:w="0" w:type="auto"/>
            <w:tcBorders>
              <w:top w:val="nil"/>
              <w:left w:val="nil"/>
              <w:bottom w:val="single" w:sz="4" w:space="0" w:color="auto"/>
              <w:right w:val="single" w:sz="4" w:space="0" w:color="auto"/>
            </w:tcBorders>
            <w:noWrap/>
            <w:vAlign w:val="center"/>
            <w:hideMark/>
          </w:tcPr>
          <w:p w14:paraId="6F1E1B0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System should be scalable to handle 10,000+ certificate requests/day.</w:t>
            </w:r>
          </w:p>
        </w:tc>
        <w:tc>
          <w:tcPr>
            <w:tcW w:w="0" w:type="auto"/>
            <w:tcBorders>
              <w:top w:val="nil"/>
              <w:left w:val="nil"/>
              <w:bottom w:val="single" w:sz="4" w:space="0" w:color="auto"/>
              <w:right w:val="single" w:sz="4" w:space="0" w:color="auto"/>
            </w:tcBorders>
            <w:noWrap/>
            <w:vAlign w:val="center"/>
            <w:hideMark/>
          </w:tcPr>
          <w:p w14:paraId="70FFE3D6"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Medium</w:t>
            </w:r>
          </w:p>
        </w:tc>
        <w:tc>
          <w:tcPr>
            <w:tcW w:w="0" w:type="auto"/>
            <w:tcBorders>
              <w:top w:val="nil"/>
              <w:left w:val="nil"/>
              <w:bottom w:val="single" w:sz="4" w:space="0" w:color="auto"/>
              <w:right w:val="single" w:sz="4" w:space="0" w:color="auto"/>
            </w:tcBorders>
            <w:noWrap/>
            <w:vAlign w:val="center"/>
            <w:hideMark/>
          </w:tcPr>
          <w:p w14:paraId="23D4722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Scalability</w:t>
            </w:r>
          </w:p>
        </w:tc>
        <w:tc>
          <w:tcPr>
            <w:tcW w:w="0" w:type="auto"/>
            <w:tcBorders>
              <w:top w:val="nil"/>
              <w:left w:val="nil"/>
              <w:bottom w:val="single" w:sz="4" w:space="0" w:color="auto"/>
              <w:right w:val="single" w:sz="4" w:space="0" w:color="auto"/>
            </w:tcBorders>
            <w:noWrap/>
            <w:vAlign w:val="center"/>
            <w:hideMark/>
          </w:tcPr>
          <w:p w14:paraId="282CA4F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Future Growth</w:t>
            </w:r>
          </w:p>
        </w:tc>
      </w:tr>
      <w:tr w:rsidR="00BF6282" w:rsidRPr="00BF6282" w14:paraId="1121DF15" w14:textId="77777777" w:rsidTr="00BF6282">
        <w:trPr>
          <w:trHeight w:val="290"/>
        </w:trPr>
        <w:tc>
          <w:tcPr>
            <w:tcW w:w="0" w:type="auto"/>
            <w:tcBorders>
              <w:top w:val="nil"/>
              <w:left w:val="single" w:sz="4" w:space="0" w:color="auto"/>
              <w:bottom w:val="single" w:sz="4" w:space="0" w:color="auto"/>
              <w:right w:val="single" w:sz="4" w:space="0" w:color="auto"/>
            </w:tcBorders>
            <w:noWrap/>
            <w:vAlign w:val="center"/>
            <w:hideMark/>
          </w:tcPr>
          <w:p w14:paraId="4F6E249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NFR-06</w:t>
            </w:r>
          </w:p>
        </w:tc>
        <w:tc>
          <w:tcPr>
            <w:tcW w:w="0" w:type="auto"/>
            <w:tcBorders>
              <w:top w:val="nil"/>
              <w:left w:val="nil"/>
              <w:bottom w:val="single" w:sz="4" w:space="0" w:color="auto"/>
              <w:right w:val="single" w:sz="4" w:space="0" w:color="auto"/>
            </w:tcBorders>
            <w:noWrap/>
            <w:vAlign w:val="center"/>
            <w:hideMark/>
          </w:tcPr>
          <w:p w14:paraId="4F7E0A4C"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Ensure compatibility with Java-based backend and existing email systems (Outlook/Exchange).</w:t>
            </w:r>
          </w:p>
        </w:tc>
        <w:tc>
          <w:tcPr>
            <w:tcW w:w="0" w:type="auto"/>
            <w:tcBorders>
              <w:top w:val="nil"/>
              <w:left w:val="nil"/>
              <w:bottom w:val="single" w:sz="4" w:space="0" w:color="auto"/>
              <w:right w:val="single" w:sz="4" w:space="0" w:color="auto"/>
            </w:tcBorders>
            <w:noWrap/>
            <w:vAlign w:val="center"/>
            <w:hideMark/>
          </w:tcPr>
          <w:p w14:paraId="315DD8D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High</w:t>
            </w:r>
          </w:p>
        </w:tc>
        <w:tc>
          <w:tcPr>
            <w:tcW w:w="0" w:type="auto"/>
            <w:tcBorders>
              <w:top w:val="nil"/>
              <w:left w:val="nil"/>
              <w:bottom w:val="single" w:sz="4" w:space="0" w:color="auto"/>
              <w:right w:val="single" w:sz="4" w:space="0" w:color="auto"/>
            </w:tcBorders>
            <w:noWrap/>
            <w:vAlign w:val="center"/>
            <w:hideMark/>
          </w:tcPr>
          <w:p w14:paraId="78551BD4"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Technical Compatibility</w:t>
            </w:r>
          </w:p>
        </w:tc>
        <w:tc>
          <w:tcPr>
            <w:tcW w:w="0" w:type="auto"/>
            <w:tcBorders>
              <w:top w:val="nil"/>
              <w:left w:val="nil"/>
              <w:bottom w:val="single" w:sz="4" w:space="0" w:color="auto"/>
              <w:right w:val="single" w:sz="4" w:space="0" w:color="auto"/>
            </w:tcBorders>
            <w:noWrap/>
            <w:vAlign w:val="center"/>
            <w:hideMark/>
          </w:tcPr>
          <w:p w14:paraId="74197EC9"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Tech Spec Doc</w:t>
            </w:r>
          </w:p>
        </w:tc>
      </w:tr>
    </w:tbl>
    <w:p w14:paraId="697F44D5" w14:textId="77777777" w:rsidR="00BF6282" w:rsidRPr="00BF6282" w:rsidRDefault="00BF6282" w:rsidP="00BF6282">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9.3 Business Requirement Categories</w:t>
      </w:r>
    </w:p>
    <w:p w14:paraId="52808668" w14:textId="77777777" w:rsidR="00BF6282" w:rsidRPr="00BF6282" w:rsidRDefault="00BF6282" w:rsidP="00BF6282">
      <w:pPr>
        <w:pStyle w:val="NormalWeb"/>
        <w:numPr>
          <w:ilvl w:val="0"/>
          <w:numId w:val="33"/>
        </w:numPr>
        <w:rPr>
          <w:rFonts w:ascii="Calibri" w:hAnsi="Calibri" w:cs="Calibri"/>
          <w:color w:val="000000"/>
          <w:sz w:val="22"/>
          <w:szCs w:val="22"/>
          <w:lang w:val="en-US"/>
        </w:rPr>
      </w:pPr>
      <w:r w:rsidRPr="00BF6282">
        <w:rPr>
          <w:rFonts w:ascii="Calibri" w:hAnsi="Calibri" w:cs="Calibri"/>
          <w:color w:val="000000"/>
          <w:sz w:val="22"/>
          <w:szCs w:val="22"/>
          <w:lang w:val="en-US"/>
        </w:rPr>
        <w:t>Automation Requirements – Email parsing, data extraction, certificate auto-generation.</w:t>
      </w:r>
    </w:p>
    <w:p w14:paraId="27B11442" w14:textId="77777777" w:rsidR="00BF6282" w:rsidRPr="00BF6282" w:rsidRDefault="00BF6282" w:rsidP="00BF6282">
      <w:pPr>
        <w:pStyle w:val="NormalWeb"/>
        <w:numPr>
          <w:ilvl w:val="0"/>
          <w:numId w:val="33"/>
        </w:numPr>
        <w:rPr>
          <w:rFonts w:ascii="Calibri" w:hAnsi="Calibri" w:cs="Calibri"/>
          <w:color w:val="000000"/>
          <w:sz w:val="22"/>
          <w:szCs w:val="22"/>
          <w:lang w:val="en-US"/>
        </w:rPr>
      </w:pPr>
      <w:r w:rsidRPr="00BF6282">
        <w:rPr>
          <w:rFonts w:ascii="Calibri" w:hAnsi="Calibri" w:cs="Calibri"/>
          <w:color w:val="000000"/>
          <w:sz w:val="22"/>
          <w:szCs w:val="22"/>
          <w:lang w:val="en-US"/>
        </w:rPr>
        <w:t>Compliance Requirements – Regulatory adherence, audit trails, secure data handling.</w:t>
      </w:r>
    </w:p>
    <w:p w14:paraId="4F62DE99" w14:textId="77777777" w:rsidR="00BF6282" w:rsidRPr="00BF6282" w:rsidRDefault="00BF6282" w:rsidP="00BF6282">
      <w:pPr>
        <w:pStyle w:val="NormalWeb"/>
        <w:numPr>
          <w:ilvl w:val="0"/>
          <w:numId w:val="33"/>
        </w:numPr>
        <w:rPr>
          <w:rFonts w:ascii="Calibri" w:hAnsi="Calibri" w:cs="Calibri"/>
          <w:color w:val="000000"/>
          <w:sz w:val="22"/>
          <w:szCs w:val="22"/>
          <w:lang w:val="en-US"/>
        </w:rPr>
      </w:pPr>
      <w:r w:rsidRPr="00BF6282">
        <w:rPr>
          <w:rFonts w:ascii="Calibri" w:hAnsi="Calibri" w:cs="Calibri"/>
          <w:color w:val="000000"/>
          <w:sz w:val="22"/>
          <w:szCs w:val="22"/>
          <w:lang w:val="en-US"/>
        </w:rPr>
        <w:t>Operational Requirements – Dashboards, reporting, exception handling.</w:t>
      </w:r>
    </w:p>
    <w:p w14:paraId="1F027D62" w14:textId="77777777" w:rsidR="00BF6282" w:rsidRPr="00BF6282" w:rsidRDefault="00BF6282" w:rsidP="00BF6282">
      <w:pPr>
        <w:pStyle w:val="NormalWeb"/>
        <w:numPr>
          <w:ilvl w:val="0"/>
          <w:numId w:val="33"/>
        </w:numPr>
        <w:rPr>
          <w:rFonts w:ascii="Calibri" w:hAnsi="Calibri" w:cs="Calibri"/>
          <w:color w:val="000000"/>
          <w:sz w:val="22"/>
          <w:szCs w:val="22"/>
          <w:lang w:val="en-US"/>
        </w:rPr>
      </w:pPr>
      <w:r w:rsidRPr="00BF6282">
        <w:rPr>
          <w:rFonts w:ascii="Calibri" w:hAnsi="Calibri" w:cs="Calibri"/>
          <w:color w:val="000000"/>
          <w:sz w:val="22"/>
          <w:szCs w:val="22"/>
          <w:lang w:val="en-US"/>
        </w:rPr>
        <w:t>Performance Requirements – High processing speed, scalability, and system availability.</w:t>
      </w:r>
    </w:p>
    <w:p w14:paraId="3D90DE5C" w14:textId="77777777" w:rsidR="00BF6282" w:rsidRPr="00BF6282" w:rsidRDefault="00BF6282" w:rsidP="00BF6282">
      <w:pPr>
        <w:pStyle w:val="NormalWeb"/>
        <w:numPr>
          <w:ilvl w:val="0"/>
          <w:numId w:val="33"/>
        </w:numPr>
        <w:rPr>
          <w:rFonts w:ascii="Calibri" w:hAnsi="Calibri" w:cs="Calibri"/>
          <w:color w:val="000000"/>
          <w:sz w:val="22"/>
          <w:szCs w:val="22"/>
          <w:lang w:val="en-US"/>
        </w:rPr>
      </w:pPr>
      <w:r w:rsidRPr="00BF6282">
        <w:rPr>
          <w:rFonts w:ascii="Calibri" w:hAnsi="Calibri" w:cs="Calibri"/>
          <w:color w:val="000000"/>
          <w:sz w:val="22"/>
          <w:szCs w:val="22"/>
          <w:lang w:val="en-US"/>
        </w:rPr>
        <w:t>User Experience Requirements – Intuitive UI, mobile app access for approvals.</w:t>
      </w:r>
    </w:p>
    <w:p w14:paraId="4B8B01AB" w14:textId="77777777" w:rsidR="00BF6282" w:rsidRPr="00BF6282" w:rsidRDefault="00BF6282" w:rsidP="00BF6282">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9.4 Traceability Matrix Reference</w:t>
      </w:r>
    </w:p>
    <w:p w14:paraId="2ECBCF52" w14:textId="77777777" w:rsidR="00BF6282" w:rsidRPr="00BF6282" w:rsidRDefault="00BF6282" w:rsidP="00BF6282">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All the above requirements will be maintained and tracked in the Requirement Traceability Matrix (RTM) to ensure coverage in:</w:t>
      </w:r>
    </w:p>
    <w:p w14:paraId="5BDD3A3B" w14:textId="77777777" w:rsidR="00BF6282" w:rsidRPr="00BF6282" w:rsidRDefault="00BF6282" w:rsidP="00BF6282">
      <w:pPr>
        <w:pStyle w:val="NormalWeb"/>
        <w:numPr>
          <w:ilvl w:val="0"/>
          <w:numId w:val="34"/>
        </w:numPr>
        <w:rPr>
          <w:rFonts w:ascii="Calibri" w:hAnsi="Calibri" w:cs="Calibri"/>
          <w:color w:val="000000"/>
          <w:sz w:val="22"/>
          <w:szCs w:val="22"/>
          <w:lang w:val="en-US"/>
        </w:rPr>
      </w:pPr>
      <w:r w:rsidRPr="00BF6282">
        <w:rPr>
          <w:rFonts w:ascii="Calibri" w:hAnsi="Calibri" w:cs="Calibri"/>
          <w:color w:val="000000"/>
          <w:sz w:val="22"/>
          <w:szCs w:val="22"/>
          <w:lang w:val="en-US"/>
        </w:rPr>
        <w:t>Functional Specifications</w:t>
      </w:r>
    </w:p>
    <w:p w14:paraId="510FC12D" w14:textId="77777777" w:rsidR="00BF6282" w:rsidRPr="00BF6282" w:rsidRDefault="00BF6282" w:rsidP="00BF6282">
      <w:pPr>
        <w:pStyle w:val="NormalWeb"/>
        <w:numPr>
          <w:ilvl w:val="0"/>
          <w:numId w:val="34"/>
        </w:numPr>
        <w:rPr>
          <w:rFonts w:ascii="Calibri" w:hAnsi="Calibri" w:cs="Calibri"/>
          <w:color w:val="000000"/>
          <w:sz w:val="22"/>
          <w:szCs w:val="22"/>
          <w:lang w:val="en-US"/>
        </w:rPr>
      </w:pPr>
      <w:r w:rsidRPr="00BF6282">
        <w:rPr>
          <w:rFonts w:ascii="Calibri" w:hAnsi="Calibri" w:cs="Calibri"/>
          <w:color w:val="000000"/>
          <w:sz w:val="22"/>
          <w:szCs w:val="22"/>
          <w:lang w:val="en-US"/>
        </w:rPr>
        <w:t>System Design Documents (SDD)</w:t>
      </w:r>
    </w:p>
    <w:p w14:paraId="6472A9B9" w14:textId="77777777" w:rsidR="00BF6282" w:rsidRPr="00BF6282" w:rsidRDefault="00BF6282" w:rsidP="00BF6282">
      <w:pPr>
        <w:pStyle w:val="NormalWeb"/>
        <w:numPr>
          <w:ilvl w:val="0"/>
          <w:numId w:val="34"/>
        </w:numPr>
        <w:rPr>
          <w:rFonts w:ascii="Calibri" w:hAnsi="Calibri" w:cs="Calibri"/>
          <w:color w:val="000000"/>
          <w:sz w:val="22"/>
          <w:szCs w:val="22"/>
          <w:lang w:val="en-US"/>
        </w:rPr>
      </w:pPr>
      <w:r w:rsidRPr="00BF6282">
        <w:rPr>
          <w:rFonts w:ascii="Calibri" w:hAnsi="Calibri" w:cs="Calibri"/>
          <w:color w:val="000000"/>
          <w:sz w:val="22"/>
          <w:szCs w:val="22"/>
          <w:lang w:val="en-US"/>
        </w:rPr>
        <w:t>Test Cases &amp; UAT Scenarios</w:t>
      </w:r>
    </w:p>
    <w:p w14:paraId="0D141B84" w14:textId="78334E13" w:rsidR="00FF5322" w:rsidRDefault="00BF6282" w:rsidP="00FF5322">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10.Appendices</w:t>
      </w:r>
    </w:p>
    <w:p w14:paraId="3D0E620D" w14:textId="079B9105" w:rsidR="00BF6282" w:rsidRDefault="00BF6282" w:rsidP="00FF5322">
      <w:pPr>
        <w:pStyle w:val="NormalWeb"/>
        <w:rPr>
          <w:rFonts w:ascii="Calibri" w:hAnsi="Calibri" w:cs="Calibri"/>
          <w:color w:val="000000"/>
          <w:sz w:val="22"/>
          <w:szCs w:val="22"/>
          <w:lang w:val="en-US"/>
        </w:rPr>
      </w:pPr>
      <w:r w:rsidRPr="00BF6282">
        <w:rPr>
          <w:rFonts w:ascii="Calibri" w:hAnsi="Calibri" w:cs="Calibri"/>
          <w:color w:val="000000"/>
          <w:sz w:val="22"/>
          <w:szCs w:val="22"/>
          <w:lang w:val="en-US"/>
        </w:rPr>
        <w:t>10.1 List of Acronyms</w:t>
      </w:r>
    </w:p>
    <w:tbl>
      <w:tblPr>
        <w:tblW w:w="0" w:type="auto"/>
        <w:tblLook w:val="04A0" w:firstRow="1" w:lastRow="0" w:firstColumn="1" w:lastColumn="0" w:noHBand="0" w:noVBand="1"/>
      </w:tblPr>
      <w:tblGrid>
        <w:gridCol w:w="857"/>
        <w:gridCol w:w="2988"/>
        <w:gridCol w:w="4785"/>
      </w:tblGrid>
      <w:tr w:rsidR="00BF6282" w:rsidRPr="00BF6282" w14:paraId="24D4D275" w14:textId="77777777" w:rsidTr="009740F7">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FE6947B"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Acronym</w:t>
            </w:r>
          </w:p>
        </w:tc>
        <w:tc>
          <w:tcPr>
            <w:tcW w:w="0" w:type="auto"/>
            <w:tcBorders>
              <w:top w:val="single" w:sz="4" w:space="0" w:color="auto"/>
              <w:left w:val="nil"/>
              <w:bottom w:val="single" w:sz="4" w:space="0" w:color="auto"/>
              <w:right w:val="single" w:sz="4" w:space="0" w:color="auto"/>
            </w:tcBorders>
            <w:noWrap/>
            <w:vAlign w:val="center"/>
            <w:hideMark/>
          </w:tcPr>
          <w:p w14:paraId="3BDAFFEF"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Full Form</w:t>
            </w:r>
          </w:p>
        </w:tc>
        <w:tc>
          <w:tcPr>
            <w:tcW w:w="0" w:type="auto"/>
            <w:tcBorders>
              <w:top w:val="single" w:sz="4" w:space="0" w:color="auto"/>
              <w:left w:val="nil"/>
              <w:bottom w:val="single" w:sz="4" w:space="0" w:color="auto"/>
              <w:right w:val="single" w:sz="4" w:space="0" w:color="auto"/>
            </w:tcBorders>
            <w:noWrap/>
            <w:vAlign w:val="center"/>
            <w:hideMark/>
          </w:tcPr>
          <w:p w14:paraId="5B995814" w14:textId="77777777" w:rsidR="00BF6282" w:rsidRPr="00BF6282" w:rsidRDefault="00BF6282" w:rsidP="00BF6282">
            <w:pPr>
              <w:spacing w:after="0" w:line="240" w:lineRule="auto"/>
              <w:jc w:val="center"/>
              <w:rPr>
                <w:rFonts w:ascii="Calibri" w:eastAsia="Times New Roman" w:hAnsi="Calibri" w:cs="Calibri"/>
                <w:color w:val="000000"/>
                <w:lang w:eastAsia="en-IN"/>
              </w:rPr>
            </w:pPr>
            <w:r w:rsidRPr="00BF6282">
              <w:rPr>
                <w:rFonts w:ascii="Calibri" w:eastAsia="Times New Roman" w:hAnsi="Calibri" w:cs="Calibri"/>
                <w:color w:val="000000"/>
                <w:lang w:eastAsia="en-IN"/>
              </w:rPr>
              <w:t>Description/Usage</w:t>
            </w:r>
          </w:p>
        </w:tc>
      </w:tr>
      <w:tr w:rsidR="00BF6282" w:rsidRPr="00BF6282" w14:paraId="02640763"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139A882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BRD</w:t>
            </w:r>
          </w:p>
        </w:tc>
        <w:tc>
          <w:tcPr>
            <w:tcW w:w="0" w:type="auto"/>
            <w:tcBorders>
              <w:top w:val="nil"/>
              <w:left w:val="nil"/>
              <w:bottom w:val="single" w:sz="4" w:space="0" w:color="auto"/>
              <w:right w:val="single" w:sz="4" w:space="0" w:color="auto"/>
            </w:tcBorders>
            <w:noWrap/>
            <w:vAlign w:val="center"/>
            <w:hideMark/>
          </w:tcPr>
          <w:p w14:paraId="2A661C1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Business Requirement Document</w:t>
            </w:r>
          </w:p>
        </w:tc>
        <w:tc>
          <w:tcPr>
            <w:tcW w:w="0" w:type="auto"/>
            <w:tcBorders>
              <w:top w:val="nil"/>
              <w:left w:val="nil"/>
              <w:bottom w:val="single" w:sz="4" w:space="0" w:color="auto"/>
              <w:right w:val="single" w:sz="4" w:space="0" w:color="auto"/>
            </w:tcBorders>
            <w:noWrap/>
            <w:vAlign w:val="center"/>
            <w:hideMark/>
          </w:tcPr>
          <w:p w14:paraId="2A510CC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Formal document capturing business requirements.</w:t>
            </w:r>
          </w:p>
        </w:tc>
      </w:tr>
      <w:tr w:rsidR="00BF6282" w:rsidRPr="00BF6282" w14:paraId="59AEAF23"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527C135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RTM</w:t>
            </w:r>
          </w:p>
        </w:tc>
        <w:tc>
          <w:tcPr>
            <w:tcW w:w="0" w:type="auto"/>
            <w:tcBorders>
              <w:top w:val="nil"/>
              <w:left w:val="nil"/>
              <w:bottom w:val="single" w:sz="4" w:space="0" w:color="auto"/>
              <w:right w:val="single" w:sz="4" w:space="0" w:color="auto"/>
            </w:tcBorders>
            <w:noWrap/>
            <w:vAlign w:val="center"/>
            <w:hideMark/>
          </w:tcPr>
          <w:p w14:paraId="7CFDE6A9"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Requirement Traceability Matrix</w:t>
            </w:r>
          </w:p>
        </w:tc>
        <w:tc>
          <w:tcPr>
            <w:tcW w:w="0" w:type="auto"/>
            <w:tcBorders>
              <w:top w:val="nil"/>
              <w:left w:val="nil"/>
              <w:bottom w:val="single" w:sz="4" w:space="0" w:color="auto"/>
              <w:right w:val="single" w:sz="4" w:space="0" w:color="auto"/>
            </w:tcBorders>
            <w:noWrap/>
            <w:vAlign w:val="center"/>
            <w:hideMark/>
          </w:tcPr>
          <w:p w14:paraId="3386E93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Tool to map requirements → design → test cases.</w:t>
            </w:r>
          </w:p>
        </w:tc>
      </w:tr>
      <w:tr w:rsidR="00BF6282" w:rsidRPr="00BF6282" w14:paraId="2D44AB7A"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1D81B3B9"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UAT</w:t>
            </w:r>
          </w:p>
        </w:tc>
        <w:tc>
          <w:tcPr>
            <w:tcW w:w="0" w:type="auto"/>
            <w:tcBorders>
              <w:top w:val="nil"/>
              <w:left w:val="nil"/>
              <w:bottom w:val="single" w:sz="4" w:space="0" w:color="auto"/>
              <w:right w:val="single" w:sz="4" w:space="0" w:color="auto"/>
            </w:tcBorders>
            <w:noWrap/>
            <w:vAlign w:val="center"/>
            <w:hideMark/>
          </w:tcPr>
          <w:p w14:paraId="13D88A2A"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User Acceptance Testing</w:t>
            </w:r>
          </w:p>
        </w:tc>
        <w:tc>
          <w:tcPr>
            <w:tcW w:w="0" w:type="auto"/>
            <w:tcBorders>
              <w:top w:val="nil"/>
              <w:left w:val="nil"/>
              <w:bottom w:val="single" w:sz="4" w:space="0" w:color="auto"/>
              <w:right w:val="single" w:sz="4" w:space="0" w:color="auto"/>
            </w:tcBorders>
            <w:noWrap/>
            <w:vAlign w:val="center"/>
            <w:hideMark/>
          </w:tcPr>
          <w:p w14:paraId="75392B72"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Final phase of testing by end users.</w:t>
            </w:r>
          </w:p>
        </w:tc>
      </w:tr>
      <w:tr w:rsidR="00BF6282" w:rsidRPr="00BF6282" w14:paraId="477D02E0"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3E7332EC"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SLA</w:t>
            </w:r>
          </w:p>
        </w:tc>
        <w:tc>
          <w:tcPr>
            <w:tcW w:w="0" w:type="auto"/>
            <w:tcBorders>
              <w:top w:val="nil"/>
              <w:left w:val="nil"/>
              <w:bottom w:val="single" w:sz="4" w:space="0" w:color="auto"/>
              <w:right w:val="single" w:sz="4" w:space="0" w:color="auto"/>
            </w:tcBorders>
            <w:noWrap/>
            <w:vAlign w:val="center"/>
            <w:hideMark/>
          </w:tcPr>
          <w:p w14:paraId="64756C2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Service Level Agreement</w:t>
            </w:r>
          </w:p>
        </w:tc>
        <w:tc>
          <w:tcPr>
            <w:tcW w:w="0" w:type="auto"/>
            <w:tcBorders>
              <w:top w:val="nil"/>
              <w:left w:val="nil"/>
              <w:bottom w:val="single" w:sz="4" w:space="0" w:color="auto"/>
              <w:right w:val="single" w:sz="4" w:space="0" w:color="auto"/>
            </w:tcBorders>
            <w:noWrap/>
            <w:vAlign w:val="center"/>
            <w:hideMark/>
          </w:tcPr>
          <w:p w14:paraId="07C263D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Defines expected service standards (e.g., uptime, performance).</w:t>
            </w:r>
          </w:p>
        </w:tc>
      </w:tr>
      <w:tr w:rsidR="00BF6282" w:rsidRPr="00BF6282" w14:paraId="7A5DD560"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21E42810"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ROI</w:t>
            </w:r>
          </w:p>
        </w:tc>
        <w:tc>
          <w:tcPr>
            <w:tcW w:w="0" w:type="auto"/>
            <w:tcBorders>
              <w:top w:val="nil"/>
              <w:left w:val="nil"/>
              <w:bottom w:val="single" w:sz="4" w:space="0" w:color="auto"/>
              <w:right w:val="single" w:sz="4" w:space="0" w:color="auto"/>
            </w:tcBorders>
            <w:noWrap/>
            <w:vAlign w:val="center"/>
            <w:hideMark/>
          </w:tcPr>
          <w:p w14:paraId="48E1BBBD"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Return on Investment</w:t>
            </w:r>
          </w:p>
        </w:tc>
        <w:tc>
          <w:tcPr>
            <w:tcW w:w="0" w:type="auto"/>
            <w:tcBorders>
              <w:top w:val="nil"/>
              <w:left w:val="nil"/>
              <w:bottom w:val="single" w:sz="4" w:space="0" w:color="auto"/>
              <w:right w:val="single" w:sz="4" w:space="0" w:color="auto"/>
            </w:tcBorders>
            <w:noWrap/>
            <w:vAlign w:val="center"/>
            <w:hideMark/>
          </w:tcPr>
          <w:p w14:paraId="16EC17E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Measure of financial benefit from the project.</w:t>
            </w:r>
          </w:p>
        </w:tc>
      </w:tr>
      <w:tr w:rsidR="00BF6282" w:rsidRPr="00BF6282" w14:paraId="064028C3"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7CCFC99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ICS</w:t>
            </w:r>
          </w:p>
        </w:tc>
        <w:tc>
          <w:tcPr>
            <w:tcW w:w="0" w:type="auto"/>
            <w:tcBorders>
              <w:top w:val="nil"/>
              <w:left w:val="nil"/>
              <w:bottom w:val="single" w:sz="4" w:space="0" w:color="auto"/>
              <w:right w:val="single" w:sz="4" w:space="0" w:color="auto"/>
            </w:tcBorders>
            <w:noWrap/>
            <w:vAlign w:val="center"/>
            <w:hideMark/>
          </w:tcPr>
          <w:p w14:paraId="4A76BB71"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Investor Communication Solutions</w:t>
            </w:r>
          </w:p>
        </w:tc>
        <w:tc>
          <w:tcPr>
            <w:tcW w:w="0" w:type="auto"/>
            <w:tcBorders>
              <w:top w:val="nil"/>
              <w:left w:val="nil"/>
              <w:bottom w:val="single" w:sz="4" w:space="0" w:color="auto"/>
              <w:right w:val="single" w:sz="4" w:space="0" w:color="auto"/>
            </w:tcBorders>
            <w:noWrap/>
            <w:vAlign w:val="center"/>
            <w:hideMark/>
          </w:tcPr>
          <w:p w14:paraId="4801C06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Division of Patra India handling Global Proxy Services.</w:t>
            </w:r>
          </w:p>
        </w:tc>
      </w:tr>
      <w:tr w:rsidR="00BF6282" w:rsidRPr="00BF6282" w14:paraId="68806E6A"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66686A6C"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PDF</w:t>
            </w:r>
          </w:p>
        </w:tc>
        <w:tc>
          <w:tcPr>
            <w:tcW w:w="0" w:type="auto"/>
            <w:tcBorders>
              <w:top w:val="nil"/>
              <w:left w:val="nil"/>
              <w:bottom w:val="single" w:sz="4" w:space="0" w:color="auto"/>
              <w:right w:val="single" w:sz="4" w:space="0" w:color="auto"/>
            </w:tcBorders>
            <w:noWrap/>
            <w:vAlign w:val="center"/>
            <w:hideMark/>
          </w:tcPr>
          <w:p w14:paraId="4EC7AA2B"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Portable Document Format</w:t>
            </w:r>
          </w:p>
        </w:tc>
        <w:tc>
          <w:tcPr>
            <w:tcW w:w="0" w:type="auto"/>
            <w:tcBorders>
              <w:top w:val="nil"/>
              <w:left w:val="nil"/>
              <w:bottom w:val="single" w:sz="4" w:space="0" w:color="auto"/>
              <w:right w:val="single" w:sz="4" w:space="0" w:color="auto"/>
            </w:tcBorders>
            <w:noWrap/>
            <w:vAlign w:val="center"/>
            <w:hideMark/>
          </w:tcPr>
          <w:p w14:paraId="5CD813E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Format for generated proxy certificates.</w:t>
            </w:r>
          </w:p>
        </w:tc>
      </w:tr>
      <w:tr w:rsidR="00BF6282" w:rsidRPr="00BF6282" w14:paraId="69D18D33"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2218CF1F"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HRMS</w:t>
            </w:r>
          </w:p>
        </w:tc>
        <w:tc>
          <w:tcPr>
            <w:tcW w:w="0" w:type="auto"/>
            <w:tcBorders>
              <w:top w:val="nil"/>
              <w:left w:val="nil"/>
              <w:bottom w:val="single" w:sz="4" w:space="0" w:color="auto"/>
              <w:right w:val="single" w:sz="4" w:space="0" w:color="auto"/>
            </w:tcBorders>
            <w:noWrap/>
            <w:vAlign w:val="center"/>
            <w:hideMark/>
          </w:tcPr>
          <w:p w14:paraId="2CCEA05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Human Resource Management System</w:t>
            </w:r>
          </w:p>
        </w:tc>
        <w:tc>
          <w:tcPr>
            <w:tcW w:w="0" w:type="auto"/>
            <w:tcBorders>
              <w:top w:val="nil"/>
              <w:left w:val="nil"/>
              <w:bottom w:val="single" w:sz="4" w:space="0" w:color="auto"/>
              <w:right w:val="single" w:sz="4" w:space="0" w:color="auto"/>
            </w:tcBorders>
            <w:noWrap/>
            <w:vAlign w:val="center"/>
            <w:hideMark/>
          </w:tcPr>
          <w:p w14:paraId="0DEA1FC5"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Related IT system for employee management.</w:t>
            </w:r>
          </w:p>
        </w:tc>
      </w:tr>
      <w:tr w:rsidR="00BF6282" w:rsidRPr="00BF6282" w14:paraId="4A03A841"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2722C60E"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API</w:t>
            </w:r>
          </w:p>
        </w:tc>
        <w:tc>
          <w:tcPr>
            <w:tcW w:w="0" w:type="auto"/>
            <w:tcBorders>
              <w:top w:val="nil"/>
              <w:left w:val="nil"/>
              <w:bottom w:val="single" w:sz="4" w:space="0" w:color="auto"/>
              <w:right w:val="single" w:sz="4" w:space="0" w:color="auto"/>
            </w:tcBorders>
            <w:noWrap/>
            <w:vAlign w:val="center"/>
            <w:hideMark/>
          </w:tcPr>
          <w:p w14:paraId="7C14C978"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Application Programming Interface</w:t>
            </w:r>
          </w:p>
        </w:tc>
        <w:tc>
          <w:tcPr>
            <w:tcW w:w="0" w:type="auto"/>
            <w:tcBorders>
              <w:top w:val="nil"/>
              <w:left w:val="nil"/>
              <w:bottom w:val="single" w:sz="4" w:space="0" w:color="auto"/>
              <w:right w:val="single" w:sz="4" w:space="0" w:color="auto"/>
            </w:tcBorders>
            <w:noWrap/>
            <w:vAlign w:val="center"/>
            <w:hideMark/>
          </w:tcPr>
          <w:p w14:paraId="4481FE40"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Integration mechanism with email and client systems.</w:t>
            </w:r>
          </w:p>
        </w:tc>
      </w:tr>
      <w:tr w:rsidR="00BF6282" w:rsidRPr="00BF6282" w14:paraId="02007691"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095A98A3"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UI/UX</w:t>
            </w:r>
          </w:p>
        </w:tc>
        <w:tc>
          <w:tcPr>
            <w:tcW w:w="0" w:type="auto"/>
            <w:tcBorders>
              <w:top w:val="nil"/>
              <w:left w:val="nil"/>
              <w:bottom w:val="single" w:sz="4" w:space="0" w:color="auto"/>
              <w:right w:val="single" w:sz="4" w:space="0" w:color="auto"/>
            </w:tcBorders>
            <w:noWrap/>
            <w:vAlign w:val="center"/>
            <w:hideMark/>
          </w:tcPr>
          <w:p w14:paraId="739E6294"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User Interface/User Experience</w:t>
            </w:r>
          </w:p>
        </w:tc>
        <w:tc>
          <w:tcPr>
            <w:tcW w:w="0" w:type="auto"/>
            <w:tcBorders>
              <w:top w:val="nil"/>
              <w:left w:val="nil"/>
              <w:bottom w:val="single" w:sz="4" w:space="0" w:color="auto"/>
              <w:right w:val="single" w:sz="4" w:space="0" w:color="auto"/>
            </w:tcBorders>
            <w:noWrap/>
            <w:vAlign w:val="center"/>
            <w:hideMark/>
          </w:tcPr>
          <w:p w14:paraId="1E38BEE7" w14:textId="77777777" w:rsidR="00BF6282" w:rsidRPr="00BF6282" w:rsidRDefault="00BF6282" w:rsidP="00BF6282">
            <w:pPr>
              <w:spacing w:after="0" w:line="240" w:lineRule="auto"/>
              <w:rPr>
                <w:rFonts w:ascii="Calibri" w:eastAsia="Times New Roman" w:hAnsi="Calibri" w:cs="Calibri"/>
                <w:color w:val="000000"/>
                <w:lang w:eastAsia="en-IN"/>
              </w:rPr>
            </w:pPr>
            <w:r w:rsidRPr="00BF6282">
              <w:rPr>
                <w:rFonts w:ascii="Calibri" w:eastAsia="Times New Roman" w:hAnsi="Calibri" w:cs="Calibri"/>
                <w:color w:val="000000"/>
                <w:lang w:eastAsia="en-IN"/>
              </w:rPr>
              <w:t>Frontend design and usability standards.</w:t>
            </w:r>
          </w:p>
        </w:tc>
      </w:tr>
    </w:tbl>
    <w:p w14:paraId="3C19E0DD" w14:textId="316C239E" w:rsidR="00BF6282" w:rsidRDefault="009740F7" w:rsidP="00FF5322">
      <w:pPr>
        <w:pStyle w:val="NormalWeb"/>
        <w:rPr>
          <w:rFonts w:ascii="Calibri" w:hAnsi="Calibri" w:cs="Calibri"/>
          <w:color w:val="000000"/>
          <w:sz w:val="22"/>
          <w:szCs w:val="22"/>
          <w:lang w:val="en-US"/>
        </w:rPr>
      </w:pPr>
      <w:r w:rsidRPr="009740F7">
        <w:rPr>
          <w:rFonts w:ascii="Calibri" w:hAnsi="Calibri" w:cs="Calibri"/>
          <w:color w:val="000000"/>
          <w:sz w:val="22"/>
          <w:szCs w:val="22"/>
          <w:lang w:val="en-US"/>
        </w:rPr>
        <w:t>10.2 Glossary of Terms</w:t>
      </w:r>
    </w:p>
    <w:tbl>
      <w:tblPr>
        <w:tblW w:w="0" w:type="auto"/>
        <w:tblLook w:val="04A0" w:firstRow="1" w:lastRow="0" w:firstColumn="1" w:lastColumn="0" w:noHBand="0" w:noVBand="1"/>
      </w:tblPr>
      <w:tblGrid>
        <w:gridCol w:w="1743"/>
        <w:gridCol w:w="6887"/>
      </w:tblGrid>
      <w:tr w:rsidR="009740F7" w:rsidRPr="009740F7" w14:paraId="19F9E3F6" w14:textId="77777777" w:rsidTr="009740F7">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8C7285E" w14:textId="77777777" w:rsidR="009740F7" w:rsidRPr="009740F7" w:rsidRDefault="009740F7" w:rsidP="009740F7">
            <w:pPr>
              <w:spacing w:after="0" w:line="240" w:lineRule="auto"/>
              <w:jc w:val="center"/>
              <w:rPr>
                <w:rFonts w:ascii="Calibri" w:eastAsia="Times New Roman" w:hAnsi="Calibri" w:cs="Calibri"/>
                <w:color w:val="000000"/>
                <w:lang w:eastAsia="en-IN"/>
              </w:rPr>
            </w:pPr>
            <w:r w:rsidRPr="009740F7">
              <w:rPr>
                <w:rFonts w:ascii="Calibri" w:eastAsia="Times New Roman" w:hAnsi="Calibri" w:cs="Calibri"/>
                <w:color w:val="000000"/>
                <w:lang w:eastAsia="en-IN"/>
              </w:rPr>
              <w:t>Term</w:t>
            </w:r>
          </w:p>
        </w:tc>
        <w:tc>
          <w:tcPr>
            <w:tcW w:w="0" w:type="auto"/>
            <w:tcBorders>
              <w:top w:val="single" w:sz="4" w:space="0" w:color="auto"/>
              <w:left w:val="nil"/>
              <w:bottom w:val="single" w:sz="4" w:space="0" w:color="auto"/>
              <w:right w:val="single" w:sz="4" w:space="0" w:color="auto"/>
            </w:tcBorders>
            <w:noWrap/>
            <w:vAlign w:val="center"/>
            <w:hideMark/>
          </w:tcPr>
          <w:p w14:paraId="3B6482C7" w14:textId="77777777" w:rsidR="009740F7" w:rsidRPr="009740F7" w:rsidRDefault="009740F7" w:rsidP="009740F7">
            <w:pPr>
              <w:spacing w:after="0" w:line="240" w:lineRule="auto"/>
              <w:jc w:val="center"/>
              <w:rPr>
                <w:rFonts w:ascii="Calibri" w:eastAsia="Times New Roman" w:hAnsi="Calibri" w:cs="Calibri"/>
                <w:color w:val="000000"/>
                <w:lang w:eastAsia="en-IN"/>
              </w:rPr>
            </w:pPr>
            <w:r w:rsidRPr="009740F7">
              <w:rPr>
                <w:rFonts w:ascii="Calibri" w:eastAsia="Times New Roman" w:hAnsi="Calibri" w:cs="Calibri"/>
                <w:color w:val="000000"/>
                <w:lang w:eastAsia="en-IN"/>
              </w:rPr>
              <w:t>Definition</w:t>
            </w:r>
          </w:p>
        </w:tc>
      </w:tr>
      <w:tr w:rsidR="009740F7" w:rsidRPr="009740F7" w14:paraId="7A3A3461"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22AB1BC7"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Proxy Certificate</w:t>
            </w:r>
          </w:p>
        </w:tc>
        <w:tc>
          <w:tcPr>
            <w:tcW w:w="0" w:type="auto"/>
            <w:tcBorders>
              <w:top w:val="nil"/>
              <w:left w:val="nil"/>
              <w:bottom w:val="single" w:sz="4" w:space="0" w:color="auto"/>
              <w:right w:val="single" w:sz="4" w:space="0" w:color="auto"/>
            </w:tcBorders>
            <w:noWrap/>
            <w:vAlign w:val="center"/>
            <w:hideMark/>
          </w:tcPr>
          <w:p w14:paraId="195558BE"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Document issued to clients/vendors for proxy voting authorization in insurance/financial services.</w:t>
            </w:r>
          </w:p>
        </w:tc>
      </w:tr>
      <w:tr w:rsidR="009740F7" w:rsidRPr="009740F7" w14:paraId="768C1CD3"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25F878C2"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Legacy System</w:t>
            </w:r>
          </w:p>
        </w:tc>
        <w:tc>
          <w:tcPr>
            <w:tcW w:w="0" w:type="auto"/>
            <w:tcBorders>
              <w:top w:val="nil"/>
              <w:left w:val="nil"/>
              <w:bottom w:val="single" w:sz="4" w:space="0" w:color="auto"/>
              <w:right w:val="single" w:sz="4" w:space="0" w:color="auto"/>
            </w:tcBorders>
            <w:noWrap/>
            <w:vAlign w:val="center"/>
            <w:hideMark/>
          </w:tcPr>
          <w:p w14:paraId="483D6658"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The existing manual or semi-automated process for certificate issuance.</w:t>
            </w:r>
          </w:p>
        </w:tc>
      </w:tr>
      <w:tr w:rsidR="009740F7" w:rsidRPr="009740F7" w14:paraId="4A1C482C"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783AC934"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Automation Workflow</w:t>
            </w:r>
          </w:p>
        </w:tc>
        <w:tc>
          <w:tcPr>
            <w:tcW w:w="0" w:type="auto"/>
            <w:tcBorders>
              <w:top w:val="nil"/>
              <w:left w:val="nil"/>
              <w:bottom w:val="single" w:sz="4" w:space="0" w:color="auto"/>
              <w:right w:val="single" w:sz="4" w:space="0" w:color="auto"/>
            </w:tcBorders>
            <w:noWrap/>
            <w:vAlign w:val="center"/>
            <w:hideMark/>
          </w:tcPr>
          <w:p w14:paraId="0245C828"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End-to-end process of extracting, validating, generating, and delivering certificates automatically.</w:t>
            </w:r>
          </w:p>
        </w:tc>
      </w:tr>
      <w:tr w:rsidR="009740F7" w:rsidRPr="009740F7" w14:paraId="293275AE"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3A09AF2E"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Compliance</w:t>
            </w:r>
          </w:p>
        </w:tc>
        <w:tc>
          <w:tcPr>
            <w:tcW w:w="0" w:type="auto"/>
            <w:tcBorders>
              <w:top w:val="nil"/>
              <w:left w:val="nil"/>
              <w:bottom w:val="single" w:sz="4" w:space="0" w:color="auto"/>
              <w:right w:val="single" w:sz="4" w:space="0" w:color="auto"/>
            </w:tcBorders>
            <w:noWrap/>
            <w:vAlign w:val="center"/>
            <w:hideMark/>
          </w:tcPr>
          <w:p w14:paraId="20925779"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Adherence to U.S. insurance and financial regulatory standards.</w:t>
            </w:r>
          </w:p>
        </w:tc>
      </w:tr>
      <w:tr w:rsidR="009740F7" w:rsidRPr="009740F7" w14:paraId="525B13F6"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0FD95AF2"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Audit Trail</w:t>
            </w:r>
          </w:p>
        </w:tc>
        <w:tc>
          <w:tcPr>
            <w:tcW w:w="0" w:type="auto"/>
            <w:tcBorders>
              <w:top w:val="nil"/>
              <w:left w:val="nil"/>
              <w:bottom w:val="single" w:sz="4" w:space="0" w:color="auto"/>
              <w:right w:val="single" w:sz="4" w:space="0" w:color="auto"/>
            </w:tcBorders>
            <w:noWrap/>
            <w:vAlign w:val="center"/>
            <w:hideMark/>
          </w:tcPr>
          <w:p w14:paraId="2082BB60"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A chronological record of system activities to ensure accountability and traceability.</w:t>
            </w:r>
          </w:p>
        </w:tc>
      </w:tr>
      <w:tr w:rsidR="009740F7" w:rsidRPr="009740F7" w14:paraId="3271BDE6"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0B19A627"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Stakeholder</w:t>
            </w:r>
          </w:p>
        </w:tc>
        <w:tc>
          <w:tcPr>
            <w:tcW w:w="0" w:type="auto"/>
            <w:tcBorders>
              <w:top w:val="nil"/>
              <w:left w:val="nil"/>
              <w:bottom w:val="single" w:sz="4" w:space="0" w:color="auto"/>
              <w:right w:val="single" w:sz="4" w:space="0" w:color="auto"/>
            </w:tcBorders>
            <w:noWrap/>
            <w:vAlign w:val="center"/>
            <w:hideMark/>
          </w:tcPr>
          <w:p w14:paraId="7207DB37"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Any individual, group, or entity impacted by or contributing to the project.</w:t>
            </w:r>
          </w:p>
        </w:tc>
      </w:tr>
      <w:tr w:rsidR="009740F7" w:rsidRPr="009740F7" w14:paraId="59E6760B"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508EF034"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Exception Handling</w:t>
            </w:r>
          </w:p>
        </w:tc>
        <w:tc>
          <w:tcPr>
            <w:tcW w:w="0" w:type="auto"/>
            <w:tcBorders>
              <w:top w:val="nil"/>
              <w:left w:val="nil"/>
              <w:bottom w:val="single" w:sz="4" w:space="0" w:color="auto"/>
              <w:right w:val="single" w:sz="4" w:space="0" w:color="auto"/>
            </w:tcBorders>
            <w:noWrap/>
            <w:vAlign w:val="center"/>
            <w:hideMark/>
          </w:tcPr>
          <w:p w14:paraId="16A1D7F4"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Manual intervention required when automation cannot process a certificate request.</w:t>
            </w:r>
          </w:p>
        </w:tc>
      </w:tr>
      <w:tr w:rsidR="009740F7" w:rsidRPr="009740F7" w14:paraId="50EE654F" w14:textId="77777777" w:rsidTr="009740F7">
        <w:trPr>
          <w:trHeight w:val="290"/>
        </w:trPr>
        <w:tc>
          <w:tcPr>
            <w:tcW w:w="0" w:type="auto"/>
            <w:tcBorders>
              <w:top w:val="nil"/>
              <w:left w:val="single" w:sz="4" w:space="0" w:color="auto"/>
              <w:bottom w:val="single" w:sz="4" w:space="0" w:color="auto"/>
              <w:right w:val="single" w:sz="4" w:space="0" w:color="auto"/>
            </w:tcBorders>
            <w:noWrap/>
            <w:vAlign w:val="center"/>
            <w:hideMark/>
          </w:tcPr>
          <w:p w14:paraId="794B6BFE"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Business Rule</w:t>
            </w:r>
          </w:p>
        </w:tc>
        <w:tc>
          <w:tcPr>
            <w:tcW w:w="0" w:type="auto"/>
            <w:tcBorders>
              <w:top w:val="nil"/>
              <w:left w:val="nil"/>
              <w:bottom w:val="single" w:sz="4" w:space="0" w:color="auto"/>
              <w:right w:val="single" w:sz="4" w:space="0" w:color="auto"/>
            </w:tcBorders>
            <w:noWrap/>
            <w:vAlign w:val="center"/>
            <w:hideMark/>
          </w:tcPr>
          <w:p w14:paraId="5D7AF3F8" w14:textId="77777777" w:rsidR="009740F7" w:rsidRPr="009740F7" w:rsidRDefault="009740F7" w:rsidP="009740F7">
            <w:pPr>
              <w:spacing w:after="0" w:line="240" w:lineRule="auto"/>
              <w:rPr>
                <w:rFonts w:ascii="Calibri" w:eastAsia="Times New Roman" w:hAnsi="Calibri" w:cs="Calibri"/>
                <w:color w:val="000000"/>
                <w:lang w:eastAsia="en-IN"/>
              </w:rPr>
            </w:pPr>
            <w:r w:rsidRPr="009740F7">
              <w:rPr>
                <w:rFonts w:ascii="Calibri" w:eastAsia="Times New Roman" w:hAnsi="Calibri" w:cs="Calibri"/>
                <w:color w:val="000000"/>
                <w:lang w:eastAsia="en-IN"/>
              </w:rPr>
              <w:t>Predefined conditions or policies (e.g., certificate validity period, mandatory fields).</w:t>
            </w:r>
          </w:p>
        </w:tc>
      </w:tr>
    </w:tbl>
    <w:p w14:paraId="71D3E2C9" w14:textId="0E2C02B7" w:rsidR="009740F7" w:rsidRDefault="009740F7" w:rsidP="00FF5322">
      <w:pPr>
        <w:pStyle w:val="NormalWeb"/>
        <w:rPr>
          <w:rFonts w:ascii="Calibri" w:hAnsi="Calibri" w:cs="Calibri"/>
          <w:color w:val="000000"/>
          <w:sz w:val="22"/>
          <w:szCs w:val="22"/>
          <w:lang w:val="en-US"/>
        </w:rPr>
      </w:pPr>
      <w:r w:rsidRPr="009740F7">
        <w:rPr>
          <w:rFonts w:ascii="Calibri" w:hAnsi="Calibri" w:cs="Calibri"/>
          <w:color w:val="000000"/>
          <w:sz w:val="22"/>
          <w:szCs w:val="22"/>
          <w:lang w:val="en-US"/>
        </w:rPr>
        <w:t>10.3 Related Documents</w:t>
      </w:r>
    </w:p>
    <w:p w14:paraId="360D7ED8" w14:textId="77777777" w:rsidR="009740F7" w:rsidRPr="009740F7" w:rsidRDefault="009740F7" w:rsidP="009740F7">
      <w:pPr>
        <w:pStyle w:val="NormalWeb"/>
        <w:rPr>
          <w:rFonts w:ascii="Calibri" w:hAnsi="Calibri" w:cs="Calibri"/>
          <w:color w:val="000000"/>
          <w:sz w:val="22"/>
          <w:szCs w:val="22"/>
          <w:lang w:val="en-US"/>
        </w:rPr>
      </w:pPr>
      <w:r w:rsidRPr="009740F7">
        <w:rPr>
          <w:rFonts w:ascii="Calibri" w:hAnsi="Calibri" w:cs="Calibri"/>
          <w:color w:val="000000"/>
          <w:sz w:val="22"/>
          <w:szCs w:val="22"/>
          <w:lang w:val="en-US"/>
        </w:rPr>
        <w:t>The following documents are related and should be referred to along with this BRD:</w:t>
      </w:r>
    </w:p>
    <w:p w14:paraId="3EC7FB9C"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Business Case Document – Justification for project initiation and ROI analysis.</w:t>
      </w:r>
    </w:p>
    <w:p w14:paraId="190C7308"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BA Strategy Document – Defines approach for requirement gathering, stakeholder management, and documentation.</w:t>
      </w:r>
    </w:p>
    <w:p w14:paraId="0DA5A7D7"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Functional Specification Document (FSD) – Detailed system design specifications.</w:t>
      </w:r>
    </w:p>
    <w:p w14:paraId="2724A3D8"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Requirement Traceability Matrix (RTM) – Mapping between business requirements, functional requirements, and test cases.</w:t>
      </w:r>
    </w:p>
    <w:p w14:paraId="43AE6CE9"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Project Charter – High-level authorization and scope statement.</w:t>
      </w:r>
    </w:p>
    <w:p w14:paraId="1594FF83" w14:textId="77777777" w:rsidR="009740F7" w:rsidRPr="009740F7" w:rsidRDefault="009740F7" w:rsidP="009740F7">
      <w:pPr>
        <w:pStyle w:val="NormalWeb"/>
        <w:numPr>
          <w:ilvl w:val="0"/>
          <w:numId w:val="35"/>
        </w:numPr>
        <w:rPr>
          <w:rFonts w:ascii="Calibri" w:hAnsi="Calibri" w:cs="Calibri"/>
          <w:color w:val="000000"/>
          <w:sz w:val="22"/>
          <w:szCs w:val="22"/>
          <w:lang w:val="en-US"/>
        </w:rPr>
      </w:pPr>
      <w:r w:rsidRPr="009740F7">
        <w:rPr>
          <w:rFonts w:ascii="Calibri" w:hAnsi="Calibri" w:cs="Calibri"/>
          <w:color w:val="000000"/>
          <w:sz w:val="22"/>
          <w:szCs w:val="22"/>
          <w:lang w:val="en-US"/>
        </w:rPr>
        <w:t>UAT Plan &amp; Test Cases – Final validation documents for stakeholder sign-off.</w:t>
      </w:r>
    </w:p>
    <w:p w14:paraId="6FAC49CA" w14:textId="77777777" w:rsidR="009740F7" w:rsidRPr="00FF5322" w:rsidRDefault="009740F7" w:rsidP="00FF5322">
      <w:pPr>
        <w:pStyle w:val="NormalWeb"/>
        <w:rPr>
          <w:rFonts w:ascii="Calibri" w:hAnsi="Calibri" w:cs="Calibri"/>
          <w:color w:val="000000"/>
          <w:sz w:val="22"/>
          <w:szCs w:val="22"/>
          <w:lang w:val="en-US"/>
        </w:rPr>
      </w:pPr>
    </w:p>
    <w:p w14:paraId="46C9031D" w14:textId="77777777" w:rsidR="00C53D87" w:rsidRPr="00C53D87" w:rsidRDefault="00C53D87" w:rsidP="00C53D87"/>
    <w:p w14:paraId="2F510A10" w14:textId="77777777" w:rsidR="00C53D87" w:rsidRPr="00C53D87" w:rsidRDefault="00C53D87" w:rsidP="00C53D87">
      <w:pPr>
        <w:rPr>
          <w:rFonts w:asciiTheme="majorHAnsi" w:eastAsiaTheme="majorEastAsia" w:hAnsiTheme="majorHAnsi" w:cstheme="majorBidi"/>
          <w:color w:val="2F5496" w:themeColor="accent1" w:themeShade="BF"/>
          <w:kern w:val="2"/>
          <w:sz w:val="40"/>
          <w:szCs w:val="40"/>
          <w14:ligatures w14:val="standardContextual"/>
        </w:rPr>
      </w:pPr>
    </w:p>
    <w:p w14:paraId="1BA9BB80" w14:textId="77777777" w:rsidR="00001AD5" w:rsidRDefault="00001AD5"/>
    <w:sectPr w:rsidR="00001AD5" w:rsidSect="00C53D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2D7"/>
    <w:multiLevelType w:val="multilevel"/>
    <w:tmpl w:val="E472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57ABE"/>
    <w:multiLevelType w:val="multilevel"/>
    <w:tmpl w:val="3C4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14DAD"/>
    <w:multiLevelType w:val="multilevel"/>
    <w:tmpl w:val="794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83F3D"/>
    <w:multiLevelType w:val="multilevel"/>
    <w:tmpl w:val="7D2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E1E72"/>
    <w:multiLevelType w:val="multilevel"/>
    <w:tmpl w:val="58F8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54C7B"/>
    <w:multiLevelType w:val="multilevel"/>
    <w:tmpl w:val="ACFA8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D7835"/>
    <w:multiLevelType w:val="multilevel"/>
    <w:tmpl w:val="B7444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0C5A78"/>
    <w:multiLevelType w:val="multilevel"/>
    <w:tmpl w:val="EF9E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6539D"/>
    <w:multiLevelType w:val="multilevel"/>
    <w:tmpl w:val="0B04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F0CD9"/>
    <w:multiLevelType w:val="multilevel"/>
    <w:tmpl w:val="2ECC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B355D"/>
    <w:multiLevelType w:val="multilevel"/>
    <w:tmpl w:val="FB36E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E150F7"/>
    <w:multiLevelType w:val="multilevel"/>
    <w:tmpl w:val="BC48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345F0"/>
    <w:multiLevelType w:val="multilevel"/>
    <w:tmpl w:val="BB06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DF5507"/>
    <w:multiLevelType w:val="multilevel"/>
    <w:tmpl w:val="5184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26B34"/>
    <w:multiLevelType w:val="multilevel"/>
    <w:tmpl w:val="DE64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43410"/>
    <w:multiLevelType w:val="multilevel"/>
    <w:tmpl w:val="EC6A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03DC2"/>
    <w:multiLevelType w:val="multilevel"/>
    <w:tmpl w:val="F42E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86BD8"/>
    <w:multiLevelType w:val="multilevel"/>
    <w:tmpl w:val="2EE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4739E"/>
    <w:multiLevelType w:val="multilevel"/>
    <w:tmpl w:val="85CAF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F11F41"/>
    <w:multiLevelType w:val="multilevel"/>
    <w:tmpl w:val="651E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470A1"/>
    <w:multiLevelType w:val="multilevel"/>
    <w:tmpl w:val="2D66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235376"/>
    <w:multiLevelType w:val="multilevel"/>
    <w:tmpl w:val="31E6A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9A5377"/>
    <w:multiLevelType w:val="multilevel"/>
    <w:tmpl w:val="9A1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4421D9"/>
    <w:multiLevelType w:val="multilevel"/>
    <w:tmpl w:val="64E0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95667"/>
    <w:multiLevelType w:val="multilevel"/>
    <w:tmpl w:val="DA02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A40BE"/>
    <w:multiLevelType w:val="multilevel"/>
    <w:tmpl w:val="FE4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26538"/>
    <w:multiLevelType w:val="multilevel"/>
    <w:tmpl w:val="A4A83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C30EB8"/>
    <w:multiLevelType w:val="multilevel"/>
    <w:tmpl w:val="C0C0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B6722"/>
    <w:multiLevelType w:val="multilevel"/>
    <w:tmpl w:val="8D74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62DB8"/>
    <w:multiLevelType w:val="multilevel"/>
    <w:tmpl w:val="4DB81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DC5068"/>
    <w:multiLevelType w:val="multilevel"/>
    <w:tmpl w:val="EC787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175F0A"/>
    <w:multiLevelType w:val="hybridMultilevel"/>
    <w:tmpl w:val="28221F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AC46478"/>
    <w:multiLevelType w:val="multilevel"/>
    <w:tmpl w:val="2D8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9176EC"/>
    <w:multiLevelType w:val="multilevel"/>
    <w:tmpl w:val="1698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54696"/>
    <w:multiLevelType w:val="multilevel"/>
    <w:tmpl w:val="3A567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D13FEE"/>
    <w:multiLevelType w:val="multilevel"/>
    <w:tmpl w:val="BDB8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801DF2"/>
    <w:multiLevelType w:val="multilevel"/>
    <w:tmpl w:val="F47E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2054DB"/>
    <w:multiLevelType w:val="multilevel"/>
    <w:tmpl w:val="3D14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D631A9"/>
    <w:multiLevelType w:val="multilevel"/>
    <w:tmpl w:val="BDAE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F17C38"/>
    <w:multiLevelType w:val="multilevel"/>
    <w:tmpl w:val="6638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67605A"/>
    <w:multiLevelType w:val="multilevel"/>
    <w:tmpl w:val="626C2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6D45DA"/>
    <w:multiLevelType w:val="multilevel"/>
    <w:tmpl w:val="F69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7058E"/>
    <w:multiLevelType w:val="multilevel"/>
    <w:tmpl w:val="6EB2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EB7496"/>
    <w:multiLevelType w:val="multilevel"/>
    <w:tmpl w:val="D90EA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974161">
    <w:abstractNumId w:val="3"/>
  </w:num>
  <w:num w:numId="2" w16cid:durableId="911694359">
    <w:abstractNumId w:val="12"/>
  </w:num>
  <w:num w:numId="3" w16cid:durableId="469640839">
    <w:abstractNumId w:val="17"/>
  </w:num>
  <w:num w:numId="4" w16cid:durableId="1560556927">
    <w:abstractNumId w:val="2"/>
  </w:num>
  <w:num w:numId="5" w16cid:durableId="625621208">
    <w:abstractNumId w:val="23"/>
  </w:num>
  <w:num w:numId="6" w16cid:durableId="777257334">
    <w:abstractNumId w:val="14"/>
  </w:num>
  <w:num w:numId="7" w16cid:durableId="1669476749">
    <w:abstractNumId w:val="9"/>
  </w:num>
  <w:num w:numId="8" w16cid:durableId="1065029530">
    <w:abstractNumId w:val="25"/>
  </w:num>
  <w:num w:numId="9" w16cid:durableId="845635532">
    <w:abstractNumId w:val="16"/>
  </w:num>
  <w:num w:numId="10" w16cid:durableId="145826211">
    <w:abstractNumId w:val="19"/>
  </w:num>
  <w:num w:numId="11" w16cid:durableId="1790658059">
    <w:abstractNumId w:val="33"/>
  </w:num>
  <w:num w:numId="12" w16cid:durableId="173881254">
    <w:abstractNumId w:val="20"/>
  </w:num>
  <w:num w:numId="13" w16cid:durableId="1972320346">
    <w:abstractNumId w:val="4"/>
  </w:num>
  <w:num w:numId="14" w16cid:durableId="1640652322">
    <w:abstractNumId w:val="42"/>
  </w:num>
  <w:num w:numId="15" w16cid:durableId="2028023351">
    <w:abstractNumId w:val="1"/>
  </w:num>
  <w:num w:numId="16" w16cid:durableId="1073234956">
    <w:abstractNumId w:val="38"/>
  </w:num>
  <w:num w:numId="17" w16cid:durableId="1178881986">
    <w:abstractNumId w:val="8"/>
  </w:num>
  <w:num w:numId="18" w16cid:durableId="1361783350">
    <w:abstractNumId w:val="41"/>
  </w:num>
  <w:num w:numId="19" w16cid:durableId="546991043">
    <w:abstractNumId w:val="18"/>
  </w:num>
  <w:num w:numId="20" w16cid:durableId="1790928413">
    <w:abstractNumId w:val="37"/>
  </w:num>
  <w:num w:numId="21" w16cid:durableId="265427964">
    <w:abstractNumId w:val="43"/>
  </w:num>
  <w:num w:numId="22" w16cid:durableId="291794508">
    <w:abstractNumId w:val="32"/>
  </w:num>
  <w:num w:numId="23" w16cid:durableId="1701011501">
    <w:abstractNumId w:val="40"/>
  </w:num>
  <w:num w:numId="24" w16cid:durableId="1694962482">
    <w:abstractNumId w:val="29"/>
  </w:num>
  <w:num w:numId="25" w16cid:durableId="1913193395">
    <w:abstractNumId w:val="5"/>
  </w:num>
  <w:num w:numId="26" w16cid:durableId="137655482">
    <w:abstractNumId w:val="10"/>
  </w:num>
  <w:num w:numId="27" w16cid:durableId="1849056380">
    <w:abstractNumId w:val="34"/>
  </w:num>
  <w:num w:numId="28" w16cid:durableId="36051479">
    <w:abstractNumId w:val="26"/>
  </w:num>
  <w:num w:numId="29" w16cid:durableId="314915853">
    <w:abstractNumId w:val="0"/>
  </w:num>
  <w:num w:numId="30" w16cid:durableId="269824699">
    <w:abstractNumId w:val="6"/>
  </w:num>
  <w:num w:numId="31" w16cid:durableId="56319421">
    <w:abstractNumId w:val="27"/>
  </w:num>
  <w:num w:numId="32" w16cid:durableId="782772548">
    <w:abstractNumId w:val="30"/>
  </w:num>
  <w:num w:numId="33" w16cid:durableId="632563675">
    <w:abstractNumId w:val="21"/>
  </w:num>
  <w:num w:numId="34" w16cid:durableId="1251431334">
    <w:abstractNumId w:val="35"/>
  </w:num>
  <w:num w:numId="35" w16cid:durableId="941063444">
    <w:abstractNumId w:val="15"/>
  </w:num>
  <w:num w:numId="36" w16cid:durableId="1442528363">
    <w:abstractNumId w:val="31"/>
  </w:num>
  <w:num w:numId="37" w16cid:durableId="1740902342">
    <w:abstractNumId w:val="39"/>
  </w:num>
  <w:num w:numId="38" w16cid:durableId="725179776">
    <w:abstractNumId w:val="24"/>
  </w:num>
  <w:num w:numId="39" w16cid:durableId="1049187026">
    <w:abstractNumId w:val="22"/>
  </w:num>
  <w:num w:numId="40" w16cid:durableId="383874131">
    <w:abstractNumId w:val="11"/>
  </w:num>
  <w:num w:numId="41" w16cid:durableId="1350991331">
    <w:abstractNumId w:val="36"/>
  </w:num>
  <w:num w:numId="42" w16cid:durableId="430007386">
    <w:abstractNumId w:val="28"/>
  </w:num>
  <w:num w:numId="43" w16cid:durableId="1396783891">
    <w:abstractNumId w:val="13"/>
  </w:num>
  <w:num w:numId="44" w16cid:durableId="829440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87"/>
    <w:rsid w:val="00001AD5"/>
    <w:rsid w:val="0002113A"/>
    <w:rsid w:val="001A4AC1"/>
    <w:rsid w:val="002D2923"/>
    <w:rsid w:val="007606E2"/>
    <w:rsid w:val="009740F7"/>
    <w:rsid w:val="00975789"/>
    <w:rsid w:val="00A83878"/>
    <w:rsid w:val="00B849BC"/>
    <w:rsid w:val="00BF6282"/>
    <w:rsid w:val="00C53D87"/>
    <w:rsid w:val="00CA588B"/>
    <w:rsid w:val="00D04B99"/>
    <w:rsid w:val="00DF5666"/>
    <w:rsid w:val="00FB56D7"/>
    <w:rsid w:val="00FF53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E706"/>
  <w15:chartTrackingRefBased/>
  <w15:docId w15:val="{B77AF552-4E9F-43E2-A19B-7B6D2724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D87"/>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C53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53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3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3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3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3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3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3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3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3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3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87"/>
    <w:rPr>
      <w:rFonts w:eastAsiaTheme="majorEastAsia" w:cstheme="majorBidi"/>
      <w:color w:val="272727" w:themeColor="text1" w:themeTint="D8"/>
    </w:rPr>
  </w:style>
  <w:style w:type="paragraph" w:styleId="Title">
    <w:name w:val="Title"/>
    <w:basedOn w:val="Normal"/>
    <w:next w:val="Normal"/>
    <w:link w:val="TitleChar"/>
    <w:uiPriority w:val="10"/>
    <w:qFormat/>
    <w:rsid w:val="00C53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87"/>
    <w:pPr>
      <w:spacing w:before="160"/>
      <w:jc w:val="center"/>
    </w:pPr>
    <w:rPr>
      <w:i/>
      <w:iCs/>
      <w:color w:val="404040" w:themeColor="text1" w:themeTint="BF"/>
    </w:rPr>
  </w:style>
  <w:style w:type="character" w:customStyle="1" w:styleId="QuoteChar">
    <w:name w:val="Quote Char"/>
    <w:basedOn w:val="DefaultParagraphFont"/>
    <w:link w:val="Quote"/>
    <w:uiPriority w:val="29"/>
    <w:rsid w:val="00C53D87"/>
    <w:rPr>
      <w:i/>
      <w:iCs/>
      <w:color w:val="404040" w:themeColor="text1" w:themeTint="BF"/>
    </w:rPr>
  </w:style>
  <w:style w:type="paragraph" w:styleId="ListParagraph">
    <w:name w:val="List Paragraph"/>
    <w:basedOn w:val="Normal"/>
    <w:uiPriority w:val="34"/>
    <w:qFormat/>
    <w:rsid w:val="00C53D87"/>
    <w:pPr>
      <w:ind w:left="720"/>
      <w:contextualSpacing/>
    </w:pPr>
  </w:style>
  <w:style w:type="character" w:styleId="IntenseEmphasis">
    <w:name w:val="Intense Emphasis"/>
    <w:basedOn w:val="DefaultParagraphFont"/>
    <w:uiPriority w:val="21"/>
    <w:qFormat/>
    <w:rsid w:val="00C53D87"/>
    <w:rPr>
      <w:i/>
      <w:iCs/>
      <w:color w:val="2F5496" w:themeColor="accent1" w:themeShade="BF"/>
    </w:rPr>
  </w:style>
  <w:style w:type="paragraph" w:styleId="IntenseQuote">
    <w:name w:val="Intense Quote"/>
    <w:basedOn w:val="Normal"/>
    <w:next w:val="Normal"/>
    <w:link w:val="IntenseQuoteChar"/>
    <w:uiPriority w:val="30"/>
    <w:qFormat/>
    <w:rsid w:val="00C53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3D87"/>
    <w:rPr>
      <w:i/>
      <w:iCs/>
      <w:color w:val="2F5496" w:themeColor="accent1" w:themeShade="BF"/>
    </w:rPr>
  </w:style>
  <w:style w:type="character" w:styleId="IntenseReference">
    <w:name w:val="Intense Reference"/>
    <w:basedOn w:val="DefaultParagraphFont"/>
    <w:uiPriority w:val="32"/>
    <w:qFormat/>
    <w:rsid w:val="00C53D87"/>
    <w:rPr>
      <w:b/>
      <w:bCs/>
      <w:smallCaps/>
      <w:color w:val="2F5496" w:themeColor="accent1" w:themeShade="BF"/>
      <w:spacing w:val="5"/>
    </w:rPr>
  </w:style>
  <w:style w:type="paragraph" w:styleId="NormalWeb">
    <w:name w:val="Normal (Web)"/>
    <w:basedOn w:val="Normal"/>
    <w:uiPriority w:val="99"/>
    <w:unhideWhenUsed/>
    <w:rsid w:val="00C53D8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2D2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2025-08-21T13:29:00Z</dcterms:created>
  <dcterms:modified xsi:type="dcterms:W3CDTF">2025-08-21T14:38:00Z</dcterms:modified>
</cp:coreProperties>
</file>