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3D06" w14:textId="441D1CD8" w:rsidR="00026B15" w:rsidRDefault="003F1CFC" w:rsidP="00655B46">
      <w:pPr>
        <w:spacing w:after="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Client:- Bank of Cyprus</w:t>
      </w:r>
    </w:p>
    <w:p w14:paraId="0C7CC676" w14:textId="5D97B8AC" w:rsidR="003F1CFC" w:rsidRDefault="003F1CFC" w:rsidP="00655B46">
      <w:pPr>
        <w:spacing w:after="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Prepared By:- Roopshree S</w:t>
      </w:r>
    </w:p>
    <w:p w14:paraId="7B93B16A" w14:textId="0D047289" w:rsidR="003F1CFC" w:rsidRDefault="003F1CFC" w:rsidP="00655B46">
      <w:pPr>
        <w:spacing w:after="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Date:- 30 June 2025</w:t>
      </w:r>
    </w:p>
    <w:p w14:paraId="29D9FC62" w14:textId="77777777" w:rsidR="00026B15" w:rsidRDefault="00026B15" w:rsidP="00655B46">
      <w:pPr>
        <w:spacing w:after="0"/>
        <w:rPr>
          <w:rFonts w:ascii="Segoe UI Symbol" w:hAnsi="Segoe UI Symbol" w:cs="Segoe UI Symbol"/>
        </w:rPr>
      </w:pPr>
    </w:p>
    <w:p w14:paraId="74923844" w14:textId="611CD310" w:rsidR="00EE5B3B" w:rsidRPr="00B62384" w:rsidRDefault="00EE5B3B" w:rsidP="00F87CBD">
      <w:pPr>
        <w:spacing w:before="240" w:after="0" w:line="240" w:lineRule="auto"/>
        <w:rPr>
          <w:sz w:val="28"/>
          <w:szCs w:val="28"/>
        </w:rPr>
      </w:pPr>
      <w:r w:rsidRPr="00B62384">
        <w:rPr>
          <w:rFonts w:ascii="Segoe UI Symbol" w:hAnsi="Segoe UI Symbol" w:cs="Segoe UI Symbol"/>
          <w:sz w:val="28"/>
          <w:szCs w:val="28"/>
        </w:rPr>
        <w:t>➢</w:t>
      </w:r>
      <w:r w:rsidRPr="00B62384">
        <w:rPr>
          <w:sz w:val="28"/>
          <w:szCs w:val="28"/>
        </w:rPr>
        <w:t xml:space="preserve"> </w:t>
      </w:r>
      <w:r w:rsidR="002E41F2" w:rsidRPr="00B62384">
        <w:rPr>
          <w:sz w:val="28"/>
          <w:szCs w:val="28"/>
        </w:rPr>
        <w:t xml:space="preserve">Why is this project initiated? </w:t>
      </w:r>
    </w:p>
    <w:p w14:paraId="64044674" w14:textId="50570A58" w:rsidR="00B62384" w:rsidRDefault="00C3277B" w:rsidP="001128F9">
      <w:pPr>
        <w:spacing w:before="240" w:after="0" w:line="240" w:lineRule="auto"/>
      </w:pPr>
      <w:r>
        <w:t xml:space="preserve">This project is initiated to </w:t>
      </w:r>
      <w:r w:rsidR="00D442B6">
        <w:t>modernize</w:t>
      </w:r>
      <w:r w:rsidR="00D6538C">
        <w:t xml:space="preserve"> and streamline the customer onboarding, account opening, and signature process</w:t>
      </w:r>
      <w:r w:rsidR="000E1580">
        <w:t xml:space="preserve">es which are currently fragmented, manual, and </w:t>
      </w:r>
      <w:r w:rsidR="00D442B6">
        <w:t>compliance heavy</w:t>
      </w:r>
      <w:r w:rsidR="000E1580">
        <w:t>. The initi</w:t>
      </w:r>
      <w:r w:rsidR="00D442B6">
        <w:t xml:space="preserve">ative aligns with the </w:t>
      </w:r>
      <w:r w:rsidR="00B62384">
        <w:t>bank’s</w:t>
      </w:r>
      <w:r w:rsidR="00D442B6">
        <w:t xml:space="preserve"> strategic goal </w:t>
      </w:r>
      <w:r w:rsidR="00C5322B">
        <w:t>of digital transformation, enhancing customer experience, reducing operational risk and ensuring regulatory compliance.</w:t>
      </w:r>
    </w:p>
    <w:p w14:paraId="03305E67" w14:textId="77777777" w:rsidR="00EE5B3B" w:rsidRDefault="002E41F2" w:rsidP="00F87CBD">
      <w:pPr>
        <w:spacing w:before="240" w:after="0" w:line="240" w:lineRule="auto"/>
        <w:rPr>
          <w:sz w:val="28"/>
          <w:szCs w:val="28"/>
        </w:rPr>
      </w:pPr>
      <w:r w:rsidRPr="00B62384">
        <w:rPr>
          <w:rFonts w:ascii="Segoe UI Symbol" w:hAnsi="Segoe UI Symbol" w:cs="Segoe UI Symbol"/>
          <w:sz w:val="28"/>
          <w:szCs w:val="28"/>
        </w:rPr>
        <w:t>➢</w:t>
      </w:r>
      <w:r w:rsidRPr="00B62384">
        <w:rPr>
          <w:sz w:val="28"/>
          <w:szCs w:val="28"/>
        </w:rPr>
        <w:t xml:space="preserve"> What are the current problems?</w:t>
      </w:r>
    </w:p>
    <w:p w14:paraId="25334F43" w14:textId="64EBA878" w:rsidR="00B62384" w:rsidRPr="008E4726" w:rsidRDefault="00411F3C" w:rsidP="00F87CBD">
      <w:pPr>
        <w:pStyle w:val="ListParagraph"/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r>
        <w:t xml:space="preserve">Manual data entry </w:t>
      </w:r>
      <w:r w:rsidR="008E4726">
        <w:t>and form filling lead to frequent errors and delays.</w:t>
      </w:r>
    </w:p>
    <w:p w14:paraId="1A1D3011" w14:textId="2605CF4A" w:rsidR="008E4726" w:rsidRPr="00DE2B7F" w:rsidRDefault="00DE2B7F" w:rsidP="001F64A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t>Physical signature collection is inefficient and hard to audit.</w:t>
      </w:r>
    </w:p>
    <w:p w14:paraId="667FF788" w14:textId="72BBFFD7" w:rsidR="00DE2B7F" w:rsidRDefault="00B85752" w:rsidP="001F64AE">
      <w:pPr>
        <w:pStyle w:val="ListParagraph"/>
        <w:numPr>
          <w:ilvl w:val="0"/>
          <w:numId w:val="1"/>
        </w:numPr>
        <w:spacing w:after="0"/>
      </w:pPr>
      <w:r w:rsidRPr="00766E4D">
        <w:t xml:space="preserve">Disjointed </w:t>
      </w:r>
      <w:r w:rsidR="00766E4D">
        <w:t>systems require customers to repeat steps across channels.</w:t>
      </w:r>
    </w:p>
    <w:p w14:paraId="4F55DE3E" w14:textId="60BE9FB6" w:rsidR="00766E4D" w:rsidRDefault="00032BE7" w:rsidP="001F64AE">
      <w:pPr>
        <w:pStyle w:val="ListParagraph"/>
        <w:numPr>
          <w:ilvl w:val="0"/>
          <w:numId w:val="1"/>
        </w:numPr>
        <w:spacing w:after="0"/>
      </w:pPr>
      <w:r>
        <w:t>Onboarding time is high, causing customer dissatisfaction.</w:t>
      </w:r>
    </w:p>
    <w:p w14:paraId="404438FA" w14:textId="533013F2" w:rsidR="00032BE7" w:rsidRDefault="00032BE7" w:rsidP="001F64AE">
      <w:pPr>
        <w:pStyle w:val="ListParagraph"/>
        <w:numPr>
          <w:ilvl w:val="0"/>
          <w:numId w:val="1"/>
        </w:numPr>
        <w:spacing w:after="0"/>
      </w:pPr>
      <w:r>
        <w:t xml:space="preserve">Compliance issues due to lack of integration with </w:t>
      </w:r>
      <w:r w:rsidR="00D222AB">
        <w:t>KYC systems.</w:t>
      </w:r>
    </w:p>
    <w:p w14:paraId="66E86598" w14:textId="25CCF77E" w:rsidR="00B62384" w:rsidRPr="001128F9" w:rsidRDefault="00D222AB" w:rsidP="00655B4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t>No real-time progress tracking or audit trail.</w:t>
      </w:r>
    </w:p>
    <w:p w14:paraId="79940DB5" w14:textId="77777777" w:rsidR="00EE5B3B" w:rsidRDefault="002E41F2" w:rsidP="001128F9">
      <w:pPr>
        <w:spacing w:before="240" w:after="0" w:line="240" w:lineRule="auto"/>
        <w:rPr>
          <w:sz w:val="28"/>
          <w:szCs w:val="28"/>
        </w:rPr>
      </w:pPr>
      <w:r w:rsidRPr="00B62384">
        <w:rPr>
          <w:sz w:val="28"/>
          <w:szCs w:val="28"/>
        </w:rPr>
        <w:t xml:space="preserve"> </w:t>
      </w:r>
      <w:r w:rsidRPr="00B62384">
        <w:rPr>
          <w:rFonts w:ascii="Segoe UI Symbol" w:hAnsi="Segoe UI Symbol" w:cs="Segoe UI Symbol"/>
          <w:sz w:val="28"/>
          <w:szCs w:val="28"/>
        </w:rPr>
        <w:t>➢</w:t>
      </w:r>
      <w:r w:rsidRPr="00B62384">
        <w:rPr>
          <w:sz w:val="28"/>
          <w:szCs w:val="28"/>
        </w:rPr>
        <w:t xml:space="preserve"> With this project how many problems could be solved?</w:t>
      </w:r>
    </w:p>
    <w:p w14:paraId="79790D7A" w14:textId="7A8F9C22" w:rsidR="00D32088" w:rsidRDefault="00F87CBD" w:rsidP="001128F9">
      <w:pPr>
        <w:pStyle w:val="ListParagraph"/>
        <w:numPr>
          <w:ilvl w:val="0"/>
          <w:numId w:val="3"/>
        </w:numPr>
        <w:spacing w:before="240" w:after="0" w:line="240" w:lineRule="auto"/>
      </w:pPr>
      <w:r w:rsidRPr="00F87CBD">
        <w:t>80-90% reduction in manual paperwork.</w:t>
      </w:r>
    </w:p>
    <w:p w14:paraId="08F685D9" w14:textId="49092131" w:rsidR="00537579" w:rsidRDefault="00213E62" w:rsidP="001128F9">
      <w:pPr>
        <w:pStyle w:val="ListParagraph"/>
        <w:numPr>
          <w:ilvl w:val="0"/>
          <w:numId w:val="3"/>
        </w:numPr>
        <w:spacing w:before="240" w:after="0" w:line="240" w:lineRule="auto"/>
      </w:pPr>
      <w:r>
        <w:t>50% improvement in the turnaround time for onboarding.</w:t>
      </w:r>
    </w:p>
    <w:p w14:paraId="0073B92B" w14:textId="6E7D32DE" w:rsidR="00213E62" w:rsidRDefault="00550E3B" w:rsidP="001128F9">
      <w:pPr>
        <w:pStyle w:val="ListParagraph"/>
        <w:numPr>
          <w:ilvl w:val="0"/>
          <w:numId w:val="3"/>
        </w:numPr>
        <w:spacing w:before="240" w:after="0" w:line="240" w:lineRule="auto"/>
      </w:pPr>
      <w:r>
        <w:t xml:space="preserve">100% </w:t>
      </w:r>
      <w:r w:rsidR="00AB0395">
        <w:t>digital signature integration into the workflow.</w:t>
      </w:r>
    </w:p>
    <w:p w14:paraId="51877E31" w14:textId="7F0B97E3" w:rsidR="00AB0395" w:rsidRDefault="00AB0395" w:rsidP="001128F9">
      <w:pPr>
        <w:pStyle w:val="ListParagraph"/>
        <w:numPr>
          <w:ilvl w:val="0"/>
          <w:numId w:val="3"/>
        </w:numPr>
        <w:spacing w:before="240" w:after="0" w:line="240" w:lineRule="auto"/>
      </w:pPr>
      <w:r>
        <w:t>Real time KYC checks integrated into the workflow.</w:t>
      </w:r>
    </w:p>
    <w:p w14:paraId="6BE08674" w14:textId="6B5DFFBC" w:rsidR="00AB0395" w:rsidRDefault="00EA39F4" w:rsidP="001128F9">
      <w:pPr>
        <w:pStyle w:val="ListParagraph"/>
        <w:numPr>
          <w:ilvl w:val="0"/>
          <w:numId w:val="3"/>
        </w:numPr>
        <w:spacing w:before="240" w:after="0" w:line="240" w:lineRule="auto"/>
      </w:pPr>
      <w:r>
        <w:t xml:space="preserve">Seamless customer journey across </w:t>
      </w:r>
      <w:r w:rsidR="0090356E">
        <w:t>the web</w:t>
      </w:r>
      <w:r>
        <w:t xml:space="preserve"> and mobile </w:t>
      </w:r>
      <w:r w:rsidR="0090356E">
        <w:t>platforms.</w:t>
      </w:r>
    </w:p>
    <w:p w14:paraId="52616C23" w14:textId="3A1C49F1" w:rsidR="0090356E" w:rsidRPr="00F87CBD" w:rsidRDefault="0090356E" w:rsidP="001128F9">
      <w:pPr>
        <w:pStyle w:val="ListParagraph"/>
        <w:numPr>
          <w:ilvl w:val="0"/>
          <w:numId w:val="3"/>
        </w:numPr>
        <w:spacing w:before="240" w:after="0" w:line="240" w:lineRule="auto"/>
      </w:pPr>
      <w:r>
        <w:t>Centralized dashboard for progress tracking and audit.</w:t>
      </w:r>
    </w:p>
    <w:p w14:paraId="62F103DA" w14:textId="77777777" w:rsidR="00EE5B3B" w:rsidRDefault="002E41F2" w:rsidP="0074155F">
      <w:pPr>
        <w:spacing w:before="240" w:after="0"/>
        <w:rPr>
          <w:sz w:val="28"/>
          <w:szCs w:val="28"/>
        </w:rPr>
      </w:pPr>
      <w:r w:rsidRPr="00B62384">
        <w:rPr>
          <w:sz w:val="28"/>
          <w:szCs w:val="28"/>
        </w:rPr>
        <w:t xml:space="preserve"> </w:t>
      </w:r>
      <w:r w:rsidRPr="00B62384">
        <w:rPr>
          <w:rFonts w:ascii="Segoe UI Symbol" w:hAnsi="Segoe UI Symbol" w:cs="Segoe UI Symbol"/>
          <w:sz w:val="28"/>
          <w:szCs w:val="28"/>
        </w:rPr>
        <w:t>➢</w:t>
      </w:r>
      <w:r w:rsidRPr="00B62384">
        <w:rPr>
          <w:sz w:val="28"/>
          <w:szCs w:val="28"/>
        </w:rPr>
        <w:t xml:space="preserve"> What are the resources required? </w:t>
      </w:r>
    </w:p>
    <w:p w14:paraId="051DFC52" w14:textId="375B2D10" w:rsidR="0090356E" w:rsidRDefault="00F4147F" w:rsidP="0074155F">
      <w:pPr>
        <w:spacing w:before="240" w:after="0"/>
        <w:ind w:left="426" w:hanging="426"/>
      </w:pPr>
      <w:r w:rsidRPr="00F4147F">
        <w:t xml:space="preserve">Human </w:t>
      </w:r>
      <w:r>
        <w:t>Resources:</w:t>
      </w:r>
    </w:p>
    <w:p w14:paraId="091FA245" w14:textId="77777777" w:rsidR="00C17414" w:rsidRPr="00C17414" w:rsidRDefault="00C17414" w:rsidP="00C17414">
      <w:pPr>
        <w:pStyle w:val="ListParagraph"/>
        <w:numPr>
          <w:ilvl w:val="0"/>
          <w:numId w:val="4"/>
        </w:numPr>
        <w:spacing w:after="0"/>
      </w:pPr>
      <w:r w:rsidRPr="00C17414">
        <w:t>Architect - Antu Singh</w:t>
      </w:r>
    </w:p>
    <w:p w14:paraId="1DA0F9D3" w14:textId="42AD8C75" w:rsidR="00C17414" w:rsidRPr="00C17414" w:rsidRDefault="00C17414" w:rsidP="00C17414">
      <w:pPr>
        <w:pStyle w:val="ListParagraph"/>
        <w:numPr>
          <w:ilvl w:val="0"/>
          <w:numId w:val="4"/>
        </w:numPr>
        <w:spacing w:after="0"/>
      </w:pPr>
      <w:r w:rsidRPr="00C17414">
        <w:t>Project Manager - Biren Shah</w:t>
      </w:r>
    </w:p>
    <w:p w14:paraId="439CD571" w14:textId="6B79AF7B" w:rsidR="00C17414" w:rsidRPr="00C17414" w:rsidRDefault="00C17414" w:rsidP="00C17414">
      <w:pPr>
        <w:pStyle w:val="ListParagraph"/>
        <w:numPr>
          <w:ilvl w:val="0"/>
          <w:numId w:val="4"/>
        </w:numPr>
        <w:spacing w:after="0"/>
      </w:pPr>
      <w:r w:rsidRPr="00C17414">
        <w:t>Developer - Jitendra Navghire, Kavita Kamble, Bhausaheb Kasal, Piyu Sharma</w:t>
      </w:r>
    </w:p>
    <w:p w14:paraId="72B515F5" w14:textId="1E0EFCEE" w:rsidR="00C17414" w:rsidRPr="00C17414" w:rsidRDefault="00C17414" w:rsidP="00C17414">
      <w:pPr>
        <w:pStyle w:val="ListParagraph"/>
        <w:numPr>
          <w:ilvl w:val="0"/>
          <w:numId w:val="4"/>
        </w:numPr>
        <w:spacing w:after="0"/>
      </w:pPr>
      <w:r w:rsidRPr="00C17414">
        <w:t>Tester - Sanskar Nema, Pravin Kote, Neha Shinde, Anand Joshi</w:t>
      </w:r>
    </w:p>
    <w:p w14:paraId="0B7D3FFE" w14:textId="3174C5D4" w:rsidR="00F4147F" w:rsidRDefault="00C17414" w:rsidP="00C17414">
      <w:pPr>
        <w:spacing w:after="0"/>
      </w:pPr>
      <w:r>
        <w:t>Technical Resources:</w:t>
      </w:r>
    </w:p>
    <w:p w14:paraId="1CA970BF" w14:textId="0E333F0A" w:rsidR="00C17414" w:rsidRDefault="00870EC1" w:rsidP="00C17414">
      <w:pPr>
        <w:pStyle w:val="ListParagraph"/>
        <w:numPr>
          <w:ilvl w:val="0"/>
          <w:numId w:val="5"/>
        </w:numPr>
        <w:spacing w:after="0"/>
      </w:pPr>
      <w:r>
        <w:t>New onboarding platform.</w:t>
      </w:r>
    </w:p>
    <w:p w14:paraId="089C1590" w14:textId="28095054" w:rsidR="00870EC1" w:rsidRDefault="00870EC1" w:rsidP="00C17414">
      <w:pPr>
        <w:pStyle w:val="ListParagraph"/>
        <w:numPr>
          <w:ilvl w:val="0"/>
          <w:numId w:val="5"/>
        </w:numPr>
        <w:spacing w:after="0"/>
      </w:pPr>
      <w:r>
        <w:lastRenderedPageBreak/>
        <w:t>Infrastructure or cloud hosting.</w:t>
      </w:r>
    </w:p>
    <w:p w14:paraId="3510C601" w14:textId="671C0D35" w:rsidR="00870EC1" w:rsidRPr="00F4147F" w:rsidRDefault="0074155F" w:rsidP="00C17414">
      <w:pPr>
        <w:pStyle w:val="ListParagraph"/>
        <w:numPr>
          <w:ilvl w:val="0"/>
          <w:numId w:val="5"/>
        </w:numPr>
        <w:spacing w:after="0"/>
      </w:pPr>
      <w:r>
        <w:t>Integration with core banking, CRM, KYC system.</w:t>
      </w:r>
    </w:p>
    <w:p w14:paraId="1C14C569" w14:textId="77777777" w:rsidR="00EE5B3B" w:rsidRDefault="002E41F2" w:rsidP="00BE187C">
      <w:pPr>
        <w:spacing w:before="240" w:after="0"/>
        <w:rPr>
          <w:sz w:val="28"/>
          <w:szCs w:val="28"/>
        </w:rPr>
      </w:pPr>
      <w:r w:rsidRPr="00B62384">
        <w:rPr>
          <w:rFonts w:ascii="Segoe UI Symbol" w:hAnsi="Segoe UI Symbol" w:cs="Segoe UI Symbol"/>
          <w:sz w:val="28"/>
          <w:szCs w:val="28"/>
        </w:rPr>
        <w:t>➢</w:t>
      </w:r>
      <w:r w:rsidRPr="00B62384">
        <w:rPr>
          <w:sz w:val="28"/>
          <w:szCs w:val="28"/>
        </w:rPr>
        <w:t xml:space="preserve"> How much organizational change is required to adopt this technology? </w:t>
      </w:r>
    </w:p>
    <w:p w14:paraId="7318BC0D" w14:textId="77777777" w:rsidR="00833DE6" w:rsidRPr="00833DE6" w:rsidRDefault="00833DE6" w:rsidP="00BE187C">
      <w:pPr>
        <w:spacing w:before="240" w:after="0"/>
      </w:pPr>
      <w:r w:rsidRPr="00833DE6">
        <w:t>Moderate-to-high change required:</w:t>
      </w:r>
    </w:p>
    <w:p w14:paraId="16F33410" w14:textId="04BA4BCF" w:rsidR="00833DE6" w:rsidRPr="00833DE6" w:rsidRDefault="00833DE6" w:rsidP="007045B3">
      <w:pPr>
        <w:numPr>
          <w:ilvl w:val="0"/>
          <w:numId w:val="7"/>
        </w:numPr>
        <w:spacing w:after="0"/>
      </w:pPr>
      <w:r w:rsidRPr="00833DE6">
        <w:t>Existing staff will need training in using new systems</w:t>
      </w:r>
      <w:r w:rsidR="007045B3">
        <w:t>.</w:t>
      </w:r>
    </w:p>
    <w:p w14:paraId="0B210EAD" w14:textId="2426EF62" w:rsidR="00833DE6" w:rsidRPr="00833DE6" w:rsidRDefault="00833DE6" w:rsidP="007045B3">
      <w:pPr>
        <w:numPr>
          <w:ilvl w:val="0"/>
          <w:numId w:val="7"/>
        </w:numPr>
        <w:spacing w:after="0"/>
      </w:pPr>
      <w:r w:rsidRPr="00833DE6">
        <w:t>Frontline teams must adapt to digital form processing and e-signatures</w:t>
      </w:r>
      <w:r w:rsidR="007045B3">
        <w:t>.</w:t>
      </w:r>
    </w:p>
    <w:p w14:paraId="0E3CB38E" w14:textId="3537438B" w:rsidR="00833DE6" w:rsidRPr="00833DE6" w:rsidRDefault="00833DE6" w:rsidP="007045B3">
      <w:pPr>
        <w:numPr>
          <w:ilvl w:val="0"/>
          <w:numId w:val="7"/>
        </w:numPr>
        <w:spacing w:after="0"/>
      </w:pPr>
      <w:r w:rsidRPr="00833DE6">
        <w:t>Compliance and legal teams must validate and adapt to new digital audit workflows</w:t>
      </w:r>
      <w:r w:rsidR="007045B3">
        <w:t>.</w:t>
      </w:r>
    </w:p>
    <w:p w14:paraId="49C1049C" w14:textId="24E66180" w:rsidR="00833DE6" w:rsidRPr="00833DE6" w:rsidRDefault="00833DE6" w:rsidP="007045B3">
      <w:pPr>
        <w:numPr>
          <w:ilvl w:val="0"/>
          <w:numId w:val="7"/>
        </w:numPr>
        <w:spacing w:after="0"/>
      </w:pPr>
      <w:r w:rsidRPr="00833DE6">
        <w:t>Change management and communication plans are essential for adoption success</w:t>
      </w:r>
      <w:r w:rsidR="007045B3">
        <w:t>.</w:t>
      </w:r>
    </w:p>
    <w:p w14:paraId="0E8F4D70" w14:textId="77777777" w:rsidR="00EE5B3B" w:rsidRDefault="002E41F2" w:rsidP="00AD54FA">
      <w:pPr>
        <w:spacing w:before="240" w:after="0"/>
        <w:rPr>
          <w:sz w:val="28"/>
          <w:szCs w:val="28"/>
        </w:rPr>
      </w:pPr>
      <w:r w:rsidRPr="00B62384">
        <w:rPr>
          <w:rFonts w:ascii="Segoe UI Symbol" w:hAnsi="Segoe UI Symbol" w:cs="Segoe UI Symbol"/>
          <w:sz w:val="28"/>
          <w:szCs w:val="28"/>
        </w:rPr>
        <w:t>➢</w:t>
      </w:r>
      <w:r w:rsidRPr="00B62384">
        <w:rPr>
          <w:sz w:val="28"/>
          <w:szCs w:val="28"/>
        </w:rPr>
        <w:t xml:space="preserve"> Time frame to recover ROI? </w:t>
      </w:r>
    </w:p>
    <w:p w14:paraId="3E6D17CC" w14:textId="55FED1AF" w:rsidR="00935169" w:rsidRDefault="007A4759" w:rsidP="00AD54FA">
      <w:pPr>
        <w:pStyle w:val="ListParagraph"/>
        <w:numPr>
          <w:ilvl w:val="0"/>
          <w:numId w:val="8"/>
        </w:numPr>
        <w:spacing w:before="240" w:after="0"/>
      </w:pPr>
      <w:r w:rsidRPr="00FA11DC">
        <w:t xml:space="preserve">Estimated </w:t>
      </w:r>
      <w:r w:rsidR="00FA11DC">
        <w:t>ROI Recovery</w:t>
      </w:r>
      <w:r w:rsidR="00EF333D">
        <w:t>: 12-18 months post go-live.</w:t>
      </w:r>
    </w:p>
    <w:p w14:paraId="5D766687" w14:textId="33826033" w:rsidR="00EF333D" w:rsidRDefault="006F31F4" w:rsidP="007A4759">
      <w:pPr>
        <w:pStyle w:val="ListParagraph"/>
        <w:numPr>
          <w:ilvl w:val="0"/>
          <w:numId w:val="8"/>
        </w:numPr>
        <w:spacing w:after="0"/>
      </w:pPr>
      <w:r>
        <w:t>Improved operational cost .</w:t>
      </w:r>
    </w:p>
    <w:p w14:paraId="4C89E453" w14:textId="17A2C0B2" w:rsidR="006F31F4" w:rsidRDefault="006F31F4" w:rsidP="007A4759">
      <w:pPr>
        <w:pStyle w:val="ListParagraph"/>
        <w:numPr>
          <w:ilvl w:val="0"/>
          <w:numId w:val="8"/>
        </w:numPr>
        <w:spacing w:after="0"/>
      </w:pPr>
      <w:r>
        <w:t>Increased staff productivity.</w:t>
      </w:r>
    </w:p>
    <w:p w14:paraId="4900418A" w14:textId="46F96BFE" w:rsidR="006F31F4" w:rsidRPr="00FA11DC" w:rsidRDefault="006F31F4" w:rsidP="007A4759">
      <w:pPr>
        <w:pStyle w:val="ListParagraph"/>
        <w:numPr>
          <w:ilvl w:val="0"/>
          <w:numId w:val="8"/>
        </w:numPr>
        <w:spacing w:after="0"/>
      </w:pPr>
      <w:r>
        <w:t>Lower risk of compliance violations and penalties.</w:t>
      </w:r>
    </w:p>
    <w:p w14:paraId="4C1D7B5A" w14:textId="63E62110" w:rsidR="00DB251B" w:rsidRDefault="002E41F2" w:rsidP="00125C9D">
      <w:pPr>
        <w:spacing w:before="240" w:after="0"/>
        <w:rPr>
          <w:sz w:val="28"/>
          <w:szCs w:val="28"/>
        </w:rPr>
      </w:pPr>
      <w:r w:rsidRPr="00B62384">
        <w:rPr>
          <w:rFonts w:ascii="Segoe UI Symbol" w:hAnsi="Segoe UI Symbol" w:cs="Segoe UI Symbol"/>
          <w:sz w:val="28"/>
          <w:szCs w:val="28"/>
        </w:rPr>
        <w:t>➢</w:t>
      </w:r>
      <w:r w:rsidRPr="00B62384">
        <w:rPr>
          <w:sz w:val="28"/>
          <w:szCs w:val="28"/>
        </w:rPr>
        <w:t xml:space="preserve"> How to identify Stakeholders?</w:t>
      </w:r>
    </w:p>
    <w:p w14:paraId="283233AE" w14:textId="768561F0" w:rsidR="00830F0F" w:rsidRDefault="00D35AD1" w:rsidP="002F4C3B">
      <w:pPr>
        <w:spacing w:after="0"/>
      </w:pPr>
      <w:r w:rsidRPr="00D35AD1">
        <w:t>RACI matrix</w:t>
      </w:r>
      <w:r>
        <w:t>:</w:t>
      </w:r>
    </w:p>
    <w:p w14:paraId="272AAEF9" w14:textId="16694BFA" w:rsidR="00D35AD1" w:rsidRDefault="000F461E" w:rsidP="002F4C3B">
      <w:pPr>
        <w:pStyle w:val="ListParagraph"/>
        <w:numPr>
          <w:ilvl w:val="0"/>
          <w:numId w:val="9"/>
        </w:numPr>
        <w:spacing w:after="0"/>
      </w:pPr>
      <w:r>
        <w:t>R – Responsible (executes the task)</w:t>
      </w:r>
    </w:p>
    <w:p w14:paraId="77DE6E0B" w14:textId="2FAAB1FE" w:rsidR="000F461E" w:rsidRDefault="000F461E" w:rsidP="002F4C3B">
      <w:pPr>
        <w:pStyle w:val="ListParagraph"/>
        <w:numPr>
          <w:ilvl w:val="0"/>
          <w:numId w:val="9"/>
        </w:numPr>
        <w:spacing w:after="0"/>
      </w:pPr>
      <w:r>
        <w:t>A – Accountable (owns the outcome)</w:t>
      </w:r>
    </w:p>
    <w:p w14:paraId="3FB900BB" w14:textId="5A103CBA" w:rsidR="000F461E" w:rsidRDefault="000F461E" w:rsidP="002F4C3B">
      <w:pPr>
        <w:pStyle w:val="ListParagraph"/>
        <w:numPr>
          <w:ilvl w:val="0"/>
          <w:numId w:val="9"/>
        </w:numPr>
        <w:spacing w:after="0"/>
      </w:pPr>
      <w:r>
        <w:t>C – Consulted (provides input)</w:t>
      </w:r>
    </w:p>
    <w:p w14:paraId="207A1037" w14:textId="6C477995" w:rsidR="000F461E" w:rsidRPr="00D35AD1" w:rsidRDefault="000F461E" w:rsidP="002F4C3B">
      <w:pPr>
        <w:pStyle w:val="ListParagraph"/>
        <w:numPr>
          <w:ilvl w:val="0"/>
          <w:numId w:val="9"/>
        </w:numPr>
        <w:spacing w:after="0"/>
      </w:pPr>
      <w:r>
        <w:t xml:space="preserve">I </w:t>
      </w:r>
      <w:r w:rsidR="002F4C3B">
        <w:t>–</w:t>
      </w:r>
      <w:r>
        <w:t xml:space="preserve"> Informed</w:t>
      </w:r>
      <w:r w:rsidR="002F4C3B">
        <w:t xml:space="preserve"> (kept in the loop)</w:t>
      </w:r>
    </w:p>
    <w:p w14:paraId="697CDF0A" w14:textId="77777777" w:rsidR="00D35AD1" w:rsidRDefault="00D35AD1" w:rsidP="002F4C3B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1479"/>
        <w:gridCol w:w="1219"/>
        <w:gridCol w:w="916"/>
        <w:gridCol w:w="1488"/>
        <w:gridCol w:w="1232"/>
      </w:tblGrid>
      <w:tr w:rsidR="006E4B00" w:rsidRPr="00B518E1" w14:paraId="5ACC3C8E" w14:textId="77777777" w:rsidTr="00B518E1">
        <w:tc>
          <w:tcPr>
            <w:tcW w:w="3016" w:type="dxa"/>
          </w:tcPr>
          <w:p w14:paraId="41B40EEF" w14:textId="57B34681" w:rsidR="009069F4" w:rsidRPr="00B518E1" w:rsidRDefault="009069F4" w:rsidP="00125C9D">
            <w:pPr>
              <w:spacing w:before="240"/>
            </w:pPr>
            <w:r w:rsidRPr="00B518E1">
              <w:t>Activity</w:t>
            </w:r>
          </w:p>
        </w:tc>
        <w:tc>
          <w:tcPr>
            <w:tcW w:w="1479" w:type="dxa"/>
          </w:tcPr>
          <w:p w14:paraId="78926147" w14:textId="7B12EC60" w:rsidR="009069F4" w:rsidRPr="00B518E1" w:rsidRDefault="009069F4" w:rsidP="00125C9D">
            <w:pPr>
              <w:spacing w:before="240"/>
            </w:pPr>
            <w:r w:rsidRPr="00B518E1">
              <w:t>BA (Roopshree)</w:t>
            </w:r>
          </w:p>
        </w:tc>
        <w:tc>
          <w:tcPr>
            <w:tcW w:w="1219" w:type="dxa"/>
          </w:tcPr>
          <w:p w14:paraId="33ADC2EA" w14:textId="07D45A21" w:rsidR="009069F4" w:rsidRPr="00B518E1" w:rsidRDefault="009069F4" w:rsidP="00125C9D">
            <w:pPr>
              <w:spacing w:before="240"/>
            </w:pPr>
            <w:r w:rsidRPr="00B518E1">
              <w:t>Architect (Antu Singh)</w:t>
            </w:r>
          </w:p>
        </w:tc>
        <w:tc>
          <w:tcPr>
            <w:tcW w:w="916" w:type="dxa"/>
          </w:tcPr>
          <w:p w14:paraId="2C1B478D" w14:textId="59D2A672" w:rsidR="009069F4" w:rsidRPr="00B518E1" w:rsidRDefault="009069F4" w:rsidP="00125C9D">
            <w:pPr>
              <w:spacing w:before="240"/>
            </w:pPr>
            <w:r w:rsidRPr="00B518E1">
              <w:t>PM (Biren Shah)</w:t>
            </w:r>
          </w:p>
        </w:tc>
        <w:tc>
          <w:tcPr>
            <w:tcW w:w="1488" w:type="dxa"/>
          </w:tcPr>
          <w:p w14:paraId="2D94BD12" w14:textId="7E1AA1C8" w:rsidR="009069F4" w:rsidRPr="00B518E1" w:rsidRDefault="009069F4" w:rsidP="00125C9D">
            <w:pPr>
              <w:spacing w:before="240"/>
            </w:pPr>
            <w:r w:rsidRPr="00B518E1">
              <w:t>Developer (Jitendra, Kavita, Bhausaheb, Piyu, Neha)</w:t>
            </w:r>
          </w:p>
        </w:tc>
        <w:tc>
          <w:tcPr>
            <w:tcW w:w="1232" w:type="dxa"/>
          </w:tcPr>
          <w:p w14:paraId="3E263501" w14:textId="28BE5DFB" w:rsidR="009069F4" w:rsidRPr="00B518E1" w:rsidRDefault="009069F4" w:rsidP="00125C9D">
            <w:pPr>
              <w:spacing w:before="240"/>
            </w:pPr>
            <w:r w:rsidRPr="00B518E1">
              <w:t>Tester (Sanskar, Pravin, Anand)</w:t>
            </w:r>
          </w:p>
        </w:tc>
      </w:tr>
      <w:tr w:rsidR="006E4B00" w:rsidRPr="00B518E1" w14:paraId="7FBD1CBE" w14:textId="77777777" w:rsidTr="00B518E1">
        <w:tc>
          <w:tcPr>
            <w:tcW w:w="3016" w:type="dxa"/>
          </w:tcPr>
          <w:p w14:paraId="683C0194" w14:textId="3787D4B0" w:rsidR="009069F4" w:rsidRPr="00B518E1" w:rsidRDefault="009069F4" w:rsidP="00125C9D">
            <w:pPr>
              <w:spacing w:before="240"/>
            </w:pPr>
            <w:r w:rsidRPr="00B518E1">
              <w:t xml:space="preserve">Requirements gathering </w:t>
            </w:r>
          </w:p>
        </w:tc>
        <w:tc>
          <w:tcPr>
            <w:tcW w:w="1479" w:type="dxa"/>
          </w:tcPr>
          <w:p w14:paraId="15F33715" w14:textId="22BC73FB" w:rsidR="009069F4" w:rsidRPr="00B518E1" w:rsidRDefault="00753897" w:rsidP="00125C9D">
            <w:pPr>
              <w:spacing w:before="240"/>
            </w:pPr>
            <w:r>
              <w:t>A/R</w:t>
            </w:r>
          </w:p>
        </w:tc>
        <w:tc>
          <w:tcPr>
            <w:tcW w:w="1219" w:type="dxa"/>
          </w:tcPr>
          <w:p w14:paraId="61157D7B" w14:textId="32BA3867" w:rsidR="009069F4" w:rsidRPr="00B518E1" w:rsidRDefault="00753897" w:rsidP="00125C9D">
            <w:pPr>
              <w:spacing w:before="240"/>
            </w:pPr>
            <w:r>
              <w:t>C</w:t>
            </w:r>
          </w:p>
        </w:tc>
        <w:tc>
          <w:tcPr>
            <w:tcW w:w="916" w:type="dxa"/>
          </w:tcPr>
          <w:p w14:paraId="107BB50C" w14:textId="2D12A78D" w:rsidR="009069F4" w:rsidRPr="00B518E1" w:rsidRDefault="00753897" w:rsidP="00125C9D">
            <w:pPr>
              <w:spacing w:before="240"/>
            </w:pPr>
            <w:r>
              <w:t>C</w:t>
            </w:r>
          </w:p>
        </w:tc>
        <w:tc>
          <w:tcPr>
            <w:tcW w:w="1488" w:type="dxa"/>
          </w:tcPr>
          <w:p w14:paraId="74DD4D45" w14:textId="3FB2A7C9" w:rsidR="009069F4" w:rsidRPr="00B518E1" w:rsidRDefault="00753897" w:rsidP="00125C9D">
            <w:pPr>
              <w:spacing w:before="240"/>
            </w:pPr>
            <w:r>
              <w:t>I</w:t>
            </w:r>
          </w:p>
        </w:tc>
        <w:tc>
          <w:tcPr>
            <w:tcW w:w="1232" w:type="dxa"/>
          </w:tcPr>
          <w:p w14:paraId="68EA4DF2" w14:textId="43DBA283" w:rsidR="009069F4" w:rsidRPr="00B518E1" w:rsidRDefault="00753897" w:rsidP="00125C9D">
            <w:pPr>
              <w:spacing w:before="240"/>
            </w:pPr>
            <w:r>
              <w:t>I</w:t>
            </w:r>
          </w:p>
        </w:tc>
      </w:tr>
      <w:tr w:rsidR="006E4B00" w:rsidRPr="00B518E1" w14:paraId="46569FF8" w14:textId="77777777" w:rsidTr="00B518E1">
        <w:tc>
          <w:tcPr>
            <w:tcW w:w="3016" w:type="dxa"/>
          </w:tcPr>
          <w:p w14:paraId="1504B171" w14:textId="410DD325" w:rsidR="009069F4" w:rsidRPr="00B518E1" w:rsidRDefault="00871995" w:rsidP="00125C9D">
            <w:pPr>
              <w:spacing w:before="240"/>
            </w:pPr>
            <w:r w:rsidRPr="00B518E1">
              <w:t>System design &amp; architecture</w:t>
            </w:r>
          </w:p>
        </w:tc>
        <w:tc>
          <w:tcPr>
            <w:tcW w:w="1479" w:type="dxa"/>
          </w:tcPr>
          <w:p w14:paraId="7FDD85EE" w14:textId="5BF642EC" w:rsidR="009069F4" w:rsidRPr="00B518E1" w:rsidRDefault="00753897" w:rsidP="00125C9D">
            <w:pPr>
              <w:spacing w:before="240"/>
            </w:pPr>
            <w:r>
              <w:t>R</w:t>
            </w:r>
          </w:p>
        </w:tc>
        <w:tc>
          <w:tcPr>
            <w:tcW w:w="1219" w:type="dxa"/>
          </w:tcPr>
          <w:p w14:paraId="7017FECF" w14:textId="11722E94" w:rsidR="009069F4" w:rsidRPr="00B518E1" w:rsidRDefault="00753897" w:rsidP="00125C9D">
            <w:pPr>
              <w:spacing w:before="240"/>
            </w:pPr>
            <w:r>
              <w:t>A</w:t>
            </w:r>
          </w:p>
        </w:tc>
        <w:tc>
          <w:tcPr>
            <w:tcW w:w="916" w:type="dxa"/>
          </w:tcPr>
          <w:p w14:paraId="63974555" w14:textId="6471AB3F" w:rsidR="009069F4" w:rsidRPr="00B518E1" w:rsidRDefault="00753897" w:rsidP="00125C9D">
            <w:pPr>
              <w:spacing w:before="240"/>
            </w:pPr>
            <w:r>
              <w:t>C</w:t>
            </w:r>
          </w:p>
        </w:tc>
        <w:tc>
          <w:tcPr>
            <w:tcW w:w="1488" w:type="dxa"/>
          </w:tcPr>
          <w:p w14:paraId="3D4BAAB7" w14:textId="77C374AA" w:rsidR="009069F4" w:rsidRPr="00B518E1" w:rsidRDefault="00753897" w:rsidP="00125C9D">
            <w:pPr>
              <w:spacing w:before="240"/>
            </w:pPr>
            <w:r>
              <w:t>C</w:t>
            </w:r>
          </w:p>
        </w:tc>
        <w:tc>
          <w:tcPr>
            <w:tcW w:w="1232" w:type="dxa"/>
          </w:tcPr>
          <w:p w14:paraId="1AE10A58" w14:textId="205F835D" w:rsidR="009069F4" w:rsidRPr="00B518E1" w:rsidRDefault="00753897" w:rsidP="00125C9D">
            <w:pPr>
              <w:spacing w:before="240"/>
            </w:pPr>
            <w:r>
              <w:t>I</w:t>
            </w:r>
          </w:p>
        </w:tc>
      </w:tr>
      <w:tr w:rsidR="006E4B00" w:rsidRPr="00B518E1" w14:paraId="359E670F" w14:textId="77777777" w:rsidTr="00B518E1">
        <w:tc>
          <w:tcPr>
            <w:tcW w:w="3016" w:type="dxa"/>
          </w:tcPr>
          <w:p w14:paraId="0443CA4F" w14:textId="5A884A9F" w:rsidR="009069F4" w:rsidRPr="00B518E1" w:rsidRDefault="006E4B00" w:rsidP="00125C9D">
            <w:pPr>
              <w:spacing w:before="240"/>
            </w:pPr>
            <w:r w:rsidRPr="00B518E1">
              <w:t>Solution configuration/development</w:t>
            </w:r>
          </w:p>
        </w:tc>
        <w:tc>
          <w:tcPr>
            <w:tcW w:w="1479" w:type="dxa"/>
          </w:tcPr>
          <w:p w14:paraId="70A9E7F7" w14:textId="03D08173" w:rsidR="009069F4" w:rsidRPr="00B518E1" w:rsidRDefault="00CA2444" w:rsidP="00125C9D">
            <w:pPr>
              <w:spacing w:before="240"/>
            </w:pPr>
            <w:r>
              <w:t>C</w:t>
            </w:r>
          </w:p>
        </w:tc>
        <w:tc>
          <w:tcPr>
            <w:tcW w:w="1219" w:type="dxa"/>
          </w:tcPr>
          <w:p w14:paraId="37B4EAAD" w14:textId="7102D8FD" w:rsidR="009069F4" w:rsidRPr="00B518E1" w:rsidRDefault="00CA2444" w:rsidP="00125C9D">
            <w:pPr>
              <w:spacing w:before="240"/>
            </w:pPr>
            <w:r>
              <w:t>C</w:t>
            </w:r>
          </w:p>
        </w:tc>
        <w:tc>
          <w:tcPr>
            <w:tcW w:w="916" w:type="dxa"/>
          </w:tcPr>
          <w:p w14:paraId="329BCE9B" w14:textId="154B554D" w:rsidR="009069F4" w:rsidRPr="00B518E1" w:rsidRDefault="00CA2444" w:rsidP="00125C9D">
            <w:pPr>
              <w:spacing w:before="240"/>
            </w:pPr>
            <w:r>
              <w:t>C</w:t>
            </w:r>
          </w:p>
        </w:tc>
        <w:tc>
          <w:tcPr>
            <w:tcW w:w="1488" w:type="dxa"/>
          </w:tcPr>
          <w:p w14:paraId="1E51EF65" w14:textId="0DE0CACB" w:rsidR="009069F4" w:rsidRPr="00B518E1" w:rsidRDefault="00CA2444" w:rsidP="00125C9D">
            <w:pPr>
              <w:spacing w:before="240"/>
            </w:pPr>
            <w:r>
              <w:t>A/R</w:t>
            </w:r>
          </w:p>
        </w:tc>
        <w:tc>
          <w:tcPr>
            <w:tcW w:w="1232" w:type="dxa"/>
          </w:tcPr>
          <w:p w14:paraId="4859BC6C" w14:textId="0B3F45F4" w:rsidR="009069F4" w:rsidRPr="00B518E1" w:rsidRDefault="00753897" w:rsidP="00125C9D">
            <w:pPr>
              <w:spacing w:before="240"/>
            </w:pPr>
            <w:r>
              <w:t>I</w:t>
            </w:r>
          </w:p>
        </w:tc>
      </w:tr>
      <w:tr w:rsidR="006E4B00" w:rsidRPr="00B518E1" w14:paraId="47BBEC2C" w14:textId="77777777" w:rsidTr="00B518E1">
        <w:tc>
          <w:tcPr>
            <w:tcW w:w="3016" w:type="dxa"/>
          </w:tcPr>
          <w:p w14:paraId="18E46C8A" w14:textId="02884659" w:rsidR="009069F4" w:rsidRPr="00B518E1" w:rsidRDefault="006E4B00" w:rsidP="00125C9D">
            <w:pPr>
              <w:spacing w:before="240"/>
            </w:pPr>
            <w:r w:rsidRPr="00B518E1">
              <w:lastRenderedPageBreak/>
              <w:t>Integration with external systems</w:t>
            </w:r>
          </w:p>
        </w:tc>
        <w:tc>
          <w:tcPr>
            <w:tcW w:w="1479" w:type="dxa"/>
          </w:tcPr>
          <w:p w14:paraId="36506B00" w14:textId="7F58004E" w:rsidR="009069F4" w:rsidRPr="00B518E1" w:rsidRDefault="00ED3D2C" w:rsidP="00125C9D">
            <w:pPr>
              <w:spacing w:before="240"/>
            </w:pPr>
            <w:r>
              <w:t>C</w:t>
            </w:r>
          </w:p>
        </w:tc>
        <w:tc>
          <w:tcPr>
            <w:tcW w:w="1219" w:type="dxa"/>
          </w:tcPr>
          <w:p w14:paraId="0E24A58E" w14:textId="6E109F14" w:rsidR="009069F4" w:rsidRPr="00B518E1" w:rsidRDefault="00ED3D2C" w:rsidP="00125C9D">
            <w:pPr>
              <w:spacing w:before="240"/>
            </w:pPr>
            <w:r>
              <w:t>A</w:t>
            </w:r>
          </w:p>
        </w:tc>
        <w:tc>
          <w:tcPr>
            <w:tcW w:w="916" w:type="dxa"/>
          </w:tcPr>
          <w:p w14:paraId="2EEFEDA3" w14:textId="0EB3AE17" w:rsidR="009069F4" w:rsidRPr="00B518E1" w:rsidRDefault="00ED3D2C" w:rsidP="00125C9D">
            <w:pPr>
              <w:spacing w:before="240"/>
            </w:pPr>
            <w:r>
              <w:t>C</w:t>
            </w:r>
          </w:p>
        </w:tc>
        <w:tc>
          <w:tcPr>
            <w:tcW w:w="1488" w:type="dxa"/>
          </w:tcPr>
          <w:p w14:paraId="457C50C5" w14:textId="1E2A6A85" w:rsidR="009069F4" w:rsidRPr="00B518E1" w:rsidRDefault="00ED3D2C" w:rsidP="00125C9D">
            <w:pPr>
              <w:spacing w:before="240"/>
            </w:pPr>
            <w:r>
              <w:t>R</w:t>
            </w:r>
          </w:p>
        </w:tc>
        <w:tc>
          <w:tcPr>
            <w:tcW w:w="1232" w:type="dxa"/>
          </w:tcPr>
          <w:p w14:paraId="4D336524" w14:textId="156B59D7" w:rsidR="009069F4" w:rsidRPr="00B518E1" w:rsidRDefault="00753897" w:rsidP="00125C9D">
            <w:pPr>
              <w:spacing w:before="240"/>
            </w:pPr>
            <w:r>
              <w:t>I</w:t>
            </w:r>
          </w:p>
        </w:tc>
      </w:tr>
      <w:tr w:rsidR="006E4B00" w:rsidRPr="00B518E1" w14:paraId="1BB2B268" w14:textId="77777777" w:rsidTr="00B518E1">
        <w:tc>
          <w:tcPr>
            <w:tcW w:w="3016" w:type="dxa"/>
          </w:tcPr>
          <w:p w14:paraId="0F602283" w14:textId="165F13E3" w:rsidR="009069F4" w:rsidRPr="00B518E1" w:rsidRDefault="006E4B00" w:rsidP="00125C9D">
            <w:pPr>
              <w:spacing w:before="240"/>
            </w:pPr>
            <w:r w:rsidRPr="00B518E1">
              <w:t>Test planning &amp; case design</w:t>
            </w:r>
          </w:p>
        </w:tc>
        <w:tc>
          <w:tcPr>
            <w:tcW w:w="1479" w:type="dxa"/>
          </w:tcPr>
          <w:p w14:paraId="5D73BD16" w14:textId="33A30B3F" w:rsidR="009069F4" w:rsidRPr="00B518E1" w:rsidRDefault="00ED3D2C" w:rsidP="00125C9D">
            <w:pPr>
              <w:spacing w:before="240"/>
            </w:pPr>
            <w:r>
              <w:t>R</w:t>
            </w:r>
          </w:p>
        </w:tc>
        <w:tc>
          <w:tcPr>
            <w:tcW w:w="1219" w:type="dxa"/>
          </w:tcPr>
          <w:p w14:paraId="7618BCD9" w14:textId="10F35126" w:rsidR="009069F4" w:rsidRPr="00B518E1" w:rsidRDefault="00ED3D2C" w:rsidP="00125C9D">
            <w:pPr>
              <w:spacing w:before="240"/>
            </w:pPr>
            <w:r>
              <w:t>C</w:t>
            </w:r>
          </w:p>
        </w:tc>
        <w:tc>
          <w:tcPr>
            <w:tcW w:w="916" w:type="dxa"/>
          </w:tcPr>
          <w:p w14:paraId="2E11D90E" w14:textId="617CC970" w:rsidR="009069F4" w:rsidRPr="00B518E1" w:rsidRDefault="00ED3D2C" w:rsidP="00125C9D">
            <w:pPr>
              <w:spacing w:before="240"/>
            </w:pPr>
            <w:r>
              <w:t>R</w:t>
            </w:r>
          </w:p>
        </w:tc>
        <w:tc>
          <w:tcPr>
            <w:tcW w:w="1488" w:type="dxa"/>
          </w:tcPr>
          <w:p w14:paraId="7DC0AA40" w14:textId="0B48B518" w:rsidR="009069F4" w:rsidRPr="00B518E1" w:rsidRDefault="00ED3D2C" w:rsidP="00125C9D">
            <w:pPr>
              <w:spacing w:before="240"/>
            </w:pPr>
            <w:r>
              <w:t>C</w:t>
            </w:r>
          </w:p>
        </w:tc>
        <w:tc>
          <w:tcPr>
            <w:tcW w:w="1232" w:type="dxa"/>
          </w:tcPr>
          <w:p w14:paraId="635053FB" w14:textId="44F7CAD8" w:rsidR="009069F4" w:rsidRPr="00B518E1" w:rsidRDefault="00AC57F1" w:rsidP="00125C9D">
            <w:pPr>
              <w:spacing w:before="240"/>
            </w:pPr>
            <w:r>
              <w:t>A/R</w:t>
            </w:r>
          </w:p>
        </w:tc>
      </w:tr>
      <w:tr w:rsidR="006E4B00" w:rsidRPr="00B518E1" w14:paraId="27D660CB" w14:textId="77777777" w:rsidTr="00B518E1">
        <w:tc>
          <w:tcPr>
            <w:tcW w:w="3016" w:type="dxa"/>
          </w:tcPr>
          <w:p w14:paraId="3172FAAD" w14:textId="6138E358" w:rsidR="009069F4" w:rsidRPr="00B518E1" w:rsidRDefault="006E4B00" w:rsidP="00125C9D">
            <w:pPr>
              <w:spacing w:before="240"/>
            </w:pPr>
            <w:r w:rsidRPr="00B518E1">
              <w:t>UAT</w:t>
            </w:r>
          </w:p>
        </w:tc>
        <w:tc>
          <w:tcPr>
            <w:tcW w:w="1479" w:type="dxa"/>
          </w:tcPr>
          <w:p w14:paraId="226D7458" w14:textId="7B35F243" w:rsidR="009069F4" w:rsidRPr="00B518E1" w:rsidRDefault="00AC57F1" w:rsidP="00125C9D">
            <w:pPr>
              <w:spacing w:before="240"/>
            </w:pPr>
            <w:r>
              <w:t>A/R</w:t>
            </w:r>
          </w:p>
        </w:tc>
        <w:tc>
          <w:tcPr>
            <w:tcW w:w="1219" w:type="dxa"/>
          </w:tcPr>
          <w:p w14:paraId="23078FD9" w14:textId="5F9BEA5A" w:rsidR="009069F4" w:rsidRPr="00B518E1" w:rsidRDefault="00AC57F1" w:rsidP="00125C9D">
            <w:pPr>
              <w:spacing w:before="240"/>
            </w:pPr>
            <w:r>
              <w:t>C</w:t>
            </w:r>
          </w:p>
        </w:tc>
        <w:tc>
          <w:tcPr>
            <w:tcW w:w="916" w:type="dxa"/>
          </w:tcPr>
          <w:p w14:paraId="742638DE" w14:textId="7B7A5BD4" w:rsidR="009069F4" w:rsidRPr="00B518E1" w:rsidRDefault="00AC57F1" w:rsidP="00125C9D">
            <w:pPr>
              <w:spacing w:before="240"/>
            </w:pPr>
            <w:r>
              <w:t>R</w:t>
            </w:r>
          </w:p>
        </w:tc>
        <w:tc>
          <w:tcPr>
            <w:tcW w:w="1488" w:type="dxa"/>
          </w:tcPr>
          <w:p w14:paraId="79608FF6" w14:textId="2021CBC1" w:rsidR="009069F4" w:rsidRPr="00B518E1" w:rsidRDefault="00AC57F1" w:rsidP="00125C9D">
            <w:pPr>
              <w:spacing w:before="240"/>
            </w:pPr>
            <w:r>
              <w:t>C</w:t>
            </w:r>
          </w:p>
        </w:tc>
        <w:tc>
          <w:tcPr>
            <w:tcW w:w="1232" w:type="dxa"/>
          </w:tcPr>
          <w:p w14:paraId="087FBF31" w14:textId="32A7E050" w:rsidR="009069F4" w:rsidRPr="00B518E1" w:rsidRDefault="00AC57F1" w:rsidP="00125C9D">
            <w:pPr>
              <w:spacing w:before="240"/>
            </w:pPr>
            <w:r>
              <w:t>A/R</w:t>
            </w:r>
          </w:p>
        </w:tc>
      </w:tr>
      <w:tr w:rsidR="00FF64C4" w:rsidRPr="00B518E1" w14:paraId="03C99984" w14:textId="77777777" w:rsidTr="00B518E1">
        <w:tc>
          <w:tcPr>
            <w:tcW w:w="3016" w:type="dxa"/>
          </w:tcPr>
          <w:p w14:paraId="1CAC3C51" w14:textId="0168E6E0" w:rsidR="00FF64C4" w:rsidRPr="00B518E1" w:rsidRDefault="005D1FEB" w:rsidP="00125C9D">
            <w:pPr>
              <w:spacing w:before="240"/>
            </w:pPr>
            <w:r w:rsidRPr="00B518E1">
              <w:t>Deployment &amp; Go-Live Support</w:t>
            </w:r>
          </w:p>
        </w:tc>
        <w:tc>
          <w:tcPr>
            <w:tcW w:w="1479" w:type="dxa"/>
          </w:tcPr>
          <w:p w14:paraId="1692B99C" w14:textId="06143A53" w:rsidR="00FF64C4" w:rsidRPr="00B518E1" w:rsidRDefault="00CA2444" w:rsidP="00125C9D">
            <w:pPr>
              <w:spacing w:before="240"/>
            </w:pPr>
            <w:r>
              <w:t>C</w:t>
            </w:r>
          </w:p>
        </w:tc>
        <w:tc>
          <w:tcPr>
            <w:tcW w:w="1219" w:type="dxa"/>
          </w:tcPr>
          <w:p w14:paraId="15E74268" w14:textId="5E1BD2BD" w:rsidR="00FF64C4" w:rsidRPr="00B518E1" w:rsidRDefault="00CA2444" w:rsidP="00125C9D">
            <w:pPr>
              <w:spacing w:before="240"/>
            </w:pPr>
            <w:r>
              <w:t>A</w:t>
            </w:r>
          </w:p>
        </w:tc>
        <w:tc>
          <w:tcPr>
            <w:tcW w:w="916" w:type="dxa"/>
          </w:tcPr>
          <w:p w14:paraId="63EB541D" w14:textId="6A5CF416" w:rsidR="00FF64C4" w:rsidRPr="00B518E1" w:rsidRDefault="00CA2444" w:rsidP="00125C9D">
            <w:pPr>
              <w:spacing w:before="240"/>
            </w:pPr>
            <w:r>
              <w:t>A</w:t>
            </w:r>
          </w:p>
        </w:tc>
        <w:tc>
          <w:tcPr>
            <w:tcW w:w="1488" w:type="dxa"/>
          </w:tcPr>
          <w:p w14:paraId="5606CF8D" w14:textId="6CFBC8B2" w:rsidR="00FF64C4" w:rsidRPr="00B518E1" w:rsidRDefault="00830F0F" w:rsidP="00125C9D">
            <w:pPr>
              <w:spacing w:before="240"/>
            </w:pPr>
            <w:r>
              <w:t>R</w:t>
            </w:r>
          </w:p>
        </w:tc>
        <w:tc>
          <w:tcPr>
            <w:tcW w:w="1232" w:type="dxa"/>
          </w:tcPr>
          <w:p w14:paraId="5E552718" w14:textId="568F633D" w:rsidR="00FF64C4" w:rsidRPr="00B518E1" w:rsidRDefault="00830F0F" w:rsidP="00125C9D">
            <w:pPr>
              <w:spacing w:before="240"/>
            </w:pPr>
            <w:r>
              <w:t>R</w:t>
            </w:r>
          </w:p>
        </w:tc>
      </w:tr>
      <w:tr w:rsidR="00FF64C4" w:rsidRPr="00B518E1" w14:paraId="3D0EE978" w14:textId="77777777" w:rsidTr="00B518E1">
        <w:tc>
          <w:tcPr>
            <w:tcW w:w="3016" w:type="dxa"/>
          </w:tcPr>
          <w:p w14:paraId="3A4AC14A" w14:textId="6AE12C7B" w:rsidR="00FF64C4" w:rsidRPr="00B518E1" w:rsidRDefault="00B518E1" w:rsidP="00125C9D">
            <w:pPr>
              <w:spacing w:before="240"/>
            </w:pPr>
            <w:r w:rsidRPr="00B518E1">
              <w:t>Documentation &amp; Handover</w:t>
            </w:r>
          </w:p>
        </w:tc>
        <w:tc>
          <w:tcPr>
            <w:tcW w:w="1479" w:type="dxa"/>
          </w:tcPr>
          <w:p w14:paraId="60E60A46" w14:textId="74093746" w:rsidR="00FF64C4" w:rsidRPr="00B518E1" w:rsidRDefault="00CA2444" w:rsidP="00125C9D">
            <w:pPr>
              <w:spacing w:before="240"/>
            </w:pPr>
            <w:r>
              <w:t>A/R</w:t>
            </w:r>
          </w:p>
        </w:tc>
        <w:tc>
          <w:tcPr>
            <w:tcW w:w="1219" w:type="dxa"/>
          </w:tcPr>
          <w:p w14:paraId="742509D3" w14:textId="6C708ACD" w:rsidR="00FF64C4" w:rsidRPr="00B518E1" w:rsidRDefault="00CA2444" w:rsidP="00125C9D">
            <w:pPr>
              <w:spacing w:before="240"/>
            </w:pPr>
            <w:r>
              <w:t>R</w:t>
            </w:r>
          </w:p>
        </w:tc>
        <w:tc>
          <w:tcPr>
            <w:tcW w:w="916" w:type="dxa"/>
          </w:tcPr>
          <w:p w14:paraId="4BF6E128" w14:textId="7A3F52EB" w:rsidR="00FF64C4" w:rsidRPr="00B518E1" w:rsidRDefault="00CA2444" w:rsidP="00125C9D">
            <w:pPr>
              <w:spacing w:before="240"/>
            </w:pPr>
            <w:r>
              <w:t>A</w:t>
            </w:r>
          </w:p>
        </w:tc>
        <w:tc>
          <w:tcPr>
            <w:tcW w:w="1488" w:type="dxa"/>
          </w:tcPr>
          <w:p w14:paraId="59289EF6" w14:textId="124F36AC" w:rsidR="00FF64C4" w:rsidRPr="00B518E1" w:rsidRDefault="00830F0F" w:rsidP="00125C9D">
            <w:pPr>
              <w:spacing w:before="240"/>
            </w:pPr>
            <w:r>
              <w:t>R</w:t>
            </w:r>
          </w:p>
        </w:tc>
        <w:tc>
          <w:tcPr>
            <w:tcW w:w="1232" w:type="dxa"/>
          </w:tcPr>
          <w:p w14:paraId="06671EA2" w14:textId="55DF1238" w:rsidR="00FF64C4" w:rsidRPr="00B518E1" w:rsidRDefault="00830F0F" w:rsidP="00125C9D">
            <w:pPr>
              <w:spacing w:before="240"/>
            </w:pPr>
            <w:r>
              <w:t>C</w:t>
            </w:r>
          </w:p>
        </w:tc>
      </w:tr>
      <w:tr w:rsidR="005D1FEB" w:rsidRPr="00B518E1" w14:paraId="0324940F" w14:textId="77777777" w:rsidTr="00B518E1">
        <w:tc>
          <w:tcPr>
            <w:tcW w:w="3016" w:type="dxa"/>
          </w:tcPr>
          <w:p w14:paraId="4045B390" w14:textId="45C51080" w:rsidR="005D1FEB" w:rsidRPr="00B518E1" w:rsidRDefault="00B518E1" w:rsidP="00125C9D">
            <w:pPr>
              <w:spacing w:before="240"/>
            </w:pPr>
            <w:r w:rsidRPr="00B518E1">
              <w:t>Post-Go-Live Support &amp; Feedback</w:t>
            </w:r>
          </w:p>
        </w:tc>
        <w:tc>
          <w:tcPr>
            <w:tcW w:w="1479" w:type="dxa"/>
          </w:tcPr>
          <w:p w14:paraId="4D066DE2" w14:textId="209A64DA" w:rsidR="005D1FEB" w:rsidRPr="00B518E1" w:rsidRDefault="00CA2444" w:rsidP="00125C9D">
            <w:pPr>
              <w:spacing w:before="240"/>
            </w:pPr>
            <w:r>
              <w:t>R</w:t>
            </w:r>
          </w:p>
        </w:tc>
        <w:tc>
          <w:tcPr>
            <w:tcW w:w="1219" w:type="dxa"/>
          </w:tcPr>
          <w:p w14:paraId="0AB25763" w14:textId="3489DB20" w:rsidR="005D1FEB" w:rsidRPr="00B518E1" w:rsidRDefault="00CA2444" w:rsidP="00125C9D">
            <w:pPr>
              <w:spacing w:before="240"/>
            </w:pPr>
            <w:r>
              <w:t>C</w:t>
            </w:r>
          </w:p>
        </w:tc>
        <w:tc>
          <w:tcPr>
            <w:tcW w:w="916" w:type="dxa"/>
          </w:tcPr>
          <w:p w14:paraId="76CF3419" w14:textId="27A82FD2" w:rsidR="005D1FEB" w:rsidRPr="00B518E1" w:rsidRDefault="00CA2444" w:rsidP="00125C9D">
            <w:pPr>
              <w:spacing w:before="240"/>
            </w:pPr>
            <w:r>
              <w:t>A</w:t>
            </w:r>
          </w:p>
        </w:tc>
        <w:tc>
          <w:tcPr>
            <w:tcW w:w="1488" w:type="dxa"/>
          </w:tcPr>
          <w:p w14:paraId="060E99B3" w14:textId="03F12E71" w:rsidR="005D1FEB" w:rsidRPr="00B518E1" w:rsidRDefault="00830F0F" w:rsidP="00125C9D">
            <w:pPr>
              <w:spacing w:before="240"/>
            </w:pPr>
            <w:r>
              <w:t>R</w:t>
            </w:r>
          </w:p>
        </w:tc>
        <w:tc>
          <w:tcPr>
            <w:tcW w:w="1232" w:type="dxa"/>
          </w:tcPr>
          <w:p w14:paraId="792B09D1" w14:textId="69CAE03C" w:rsidR="005D1FEB" w:rsidRPr="00B518E1" w:rsidRDefault="00830F0F" w:rsidP="00125C9D">
            <w:pPr>
              <w:spacing w:before="240"/>
            </w:pPr>
            <w:r>
              <w:t>R</w:t>
            </w:r>
          </w:p>
        </w:tc>
      </w:tr>
    </w:tbl>
    <w:p w14:paraId="4E77E5C5" w14:textId="77777777" w:rsidR="00536521" w:rsidRPr="00B62384" w:rsidRDefault="00536521" w:rsidP="00125C9D">
      <w:pPr>
        <w:spacing w:before="240" w:after="0"/>
        <w:rPr>
          <w:sz w:val="28"/>
          <w:szCs w:val="28"/>
        </w:rPr>
      </w:pPr>
    </w:p>
    <w:sectPr w:rsidR="00536521" w:rsidRPr="00B623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B13"/>
    <w:multiLevelType w:val="hybridMultilevel"/>
    <w:tmpl w:val="309E8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C52"/>
    <w:multiLevelType w:val="multilevel"/>
    <w:tmpl w:val="89C4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619B5"/>
    <w:multiLevelType w:val="hybridMultilevel"/>
    <w:tmpl w:val="E236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1349B"/>
    <w:multiLevelType w:val="hybridMultilevel"/>
    <w:tmpl w:val="AF7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D2DF2"/>
    <w:multiLevelType w:val="hybridMultilevel"/>
    <w:tmpl w:val="CCBA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F44DE"/>
    <w:multiLevelType w:val="hybridMultilevel"/>
    <w:tmpl w:val="8D7A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631A7"/>
    <w:multiLevelType w:val="multilevel"/>
    <w:tmpl w:val="10F4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21547"/>
    <w:multiLevelType w:val="hybridMultilevel"/>
    <w:tmpl w:val="E472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5281C"/>
    <w:multiLevelType w:val="hybridMultilevel"/>
    <w:tmpl w:val="C68E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172075">
    <w:abstractNumId w:val="3"/>
  </w:num>
  <w:num w:numId="2" w16cid:durableId="629482318">
    <w:abstractNumId w:val="0"/>
  </w:num>
  <w:num w:numId="3" w16cid:durableId="1094782923">
    <w:abstractNumId w:val="2"/>
  </w:num>
  <w:num w:numId="4" w16cid:durableId="2131776119">
    <w:abstractNumId w:val="5"/>
  </w:num>
  <w:num w:numId="5" w16cid:durableId="1258640959">
    <w:abstractNumId w:val="7"/>
  </w:num>
  <w:num w:numId="6" w16cid:durableId="229049223">
    <w:abstractNumId w:val="6"/>
  </w:num>
  <w:num w:numId="7" w16cid:durableId="1245607658">
    <w:abstractNumId w:val="1"/>
  </w:num>
  <w:num w:numId="8" w16cid:durableId="1829050445">
    <w:abstractNumId w:val="8"/>
  </w:num>
  <w:num w:numId="9" w16cid:durableId="296187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1B"/>
    <w:rsid w:val="00026B15"/>
    <w:rsid w:val="00032BE7"/>
    <w:rsid w:val="0009582A"/>
    <w:rsid w:val="000E1580"/>
    <w:rsid w:val="000F461E"/>
    <w:rsid w:val="001128F9"/>
    <w:rsid w:val="00125C9D"/>
    <w:rsid w:val="001F64AE"/>
    <w:rsid w:val="00213E62"/>
    <w:rsid w:val="002409B6"/>
    <w:rsid w:val="00272DD4"/>
    <w:rsid w:val="002E41F2"/>
    <w:rsid w:val="002F4C3B"/>
    <w:rsid w:val="0034489E"/>
    <w:rsid w:val="003F1CFC"/>
    <w:rsid w:val="00411F3C"/>
    <w:rsid w:val="004C52D4"/>
    <w:rsid w:val="00523EF7"/>
    <w:rsid w:val="00536521"/>
    <w:rsid w:val="00537579"/>
    <w:rsid w:val="00550E3B"/>
    <w:rsid w:val="005D1FEB"/>
    <w:rsid w:val="00634CA8"/>
    <w:rsid w:val="00655B46"/>
    <w:rsid w:val="0067107A"/>
    <w:rsid w:val="006E4B00"/>
    <w:rsid w:val="006F31F4"/>
    <w:rsid w:val="007045B3"/>
    <w:rsid w:val="0074155F"/>
    <w:rsid w:val="00753897"/>
    <w:rsid w:val="00766E4D"/>
    <w:rsid w:val="007A4759"/>
    <w:rsid w:val="00830F0F"/>
    <w:rsid w:val="00833DE6"/>
    <w:rsid w:val="00841DAA"/>
    <w:rsid w:val="00870EC1"/>
    <w:rsid w:val="00871995"/>
    <w:rsid w:val="008E4726"/>
    <w:rsid w:val="0090356E"/>
    <w:rsid w:val="009069F4"/>
    <w:rsid w:val="00914762"/>
    <w:rsid w:val="00935169"/>
    <w:rsid w:val="009E1517"/>
    <w:rsid w:val="00AB0395"/>
    <w:rsid w:val="00AC57F1"/>
    <w:rsid w:val="00AD54FA"/>
    <w:rsid w:val="00B518E1"/>
    <w:rsid w:val="00B62384"/>
    <w:rsid w:val="00B85752"/>
    <w:rsid w:val="00BE187C"/>
    <w:rsid w:val="00BF2B5F"/>
    <w:rsid w:val="00C17414"/>
    <w:rsid w:val="00C3277B"/>
    <w:rsid w:val="00C5322B"/>
    <w:rsid w:val="00C94368"/>
    <w:rsid w:val="00CA2444"/>
    <w:rsid w:val="00CD0D73"/>
    <w:rsid w:val="00D222AB"/>
    <w:rsid w:val="00D32088"/>
    <w:rsid w:val="00D35AD1"/>
    <w:rsid w:val="00D442B6"/>
    <w:rsid w:val="00D6538C"/>
    <w:rsid w:val="00DB251B"/>
    <w:rsid w:val="00DE2B7F"/>
    <w:rsid w:val="00EA39F4"/>
    <w:rsid w:val="00ED3D2C"/>
    <w:rsid w:val="00EE5B3B"/>
    <w:rsid w:val="00EF333D"/>
    <w:rsid w:val="00F4147F"/>
    <w:rsid w:val="00F60098"/>
    <w:rsid w:val="00F87CBD"/>
    <w:rsid w:val="00FA11DC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096A"/>
  <w15:chartTrackingRefBased/>
  <w15:docId w15:val="{1602508D-2850-4BBD-A9E1-AF7E5C6E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69</cp:revision>
  <dcterms:created xsi:type="dcterms:W3CDTF">2025-06-30T06:04:00Z</dcterms:created>
  <dcterms:modified xsi:type="dcterms:W3CDTF">2025-06-30T10:33:00Z</dcterms:modified>
</cp:coreProperties>
</file>