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059" w:rsidRDefault="00000000" w:rsidP="00CA0094">
      <w:pPr>
        <w:ind w:left="-90"/>
        <w:jc w:val="center"/>
      </w:pPr>
      <w:r>
        <w:rPr>
          <w:b/>
          <w:sz w:val="40"/>
        </w:rPr>
        <w:t>Client Relationship Management &amp; Retention Framework</w:t>
      </w:r>
      <w:r>
        <w:rPr>
          <w:b/>
          <w:sz w:val="40"/>
        </w:rPr>
        <w:br/>
      </w:r>
      <w:r>
        <w:rPr>
          <w:b/>
          <w:sz w:val="40"/>
        </w:rPr>
        <w:br/>
      </w:r>
    </w:p>
    <w:p w:rsidR="00207059" w:rsidRDefault="00000000">
      <w:pPr>
        <w:jc w:val="center"/>
      </w:pPr>
      <w:r>
        <w:rPr>
          <w:sz w:val="24"/>
        </w:rPr>
        <w:br/>
      </w:r>
      <w:r>
        <w:rPr>
          <w:sz w:val="24"/>
        </w:rPr>
        <w:br/>
      </w:r>
    </w:p>
    <w:p w:rsidR="00207059" w:rsidRDefault="00000000">
      <w:pPr>
        <w:jc w:val="center"/>
      </w:pPr>
      <w:r>
        <w:rPr>
          <w:i/>
        </w:rPr>
        <w:t>Prepared by: Nikhil H. Mali</w:t>
      </w:r>
      <w:r>
        <w:rPr>
          <w:i/>
        </w:rPr>
        <w:br/>
        <w:t>Date: 01 August 2025</w:t>
      </w:r>
    </w:p>
    <w:p w:rsidR="00207059" w:rsidRPr="00CA0094" w:rsidRDefault="00000000" w:rsidP="00CA0094">
      <w:pPr>
        <w:pStyle w:val="Title"/>
        <w:rPr>
          <w:sz w:val="40"/>
          <w:szCs w:val="40"/>
        </w:rPr>
      </w:pPr>
      <w:r>
        <w:br w:type="page"/>
      </w:r>
      <w:bookmarkStart w:id="0" w:name="Table_of_Contents"/>
      <w:r w:rsidRPr="00CA0094">
        <w:rPr>
          <w:sz w:val="40"/>
          <w:szCs w:val="40"/>
        </w:rPr>
        <w:lastRenderedPageBreak/>
        <w:t>Table of Contents</w:t>
      </w:r>
      <w:bookmarkEnd w:id="0"/>
    </w:p>
    <w:p w:rsidR="00CA0094" w:rsidRDefault="00000000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205809823" w:history="1">
        <w:r w:rsidR="00CA0094" w:rsidRPr="00271B89">
          <w:rPr>
            <w:rStyle w:val="Hyperlink"/>
            <w:noProof/>
          </w:rPr>
          <w:t>Document Revisions</w:t>
        </w:r>
        <w:r w:rsidR="00CA0094">
          <w:rPr>
            <w:noProof/>
            <w:webHidden/>
          </w:rPr>
          <w:tab/>
        </w:r>
        <w:r w:rsidR="00CA0094">
          <w:rPr>
            <w:noProof/>
            <w:webHidden/>
          </w:rPr>
          <w:fldChar w:fldCharType="begin"/>
        </w:r>
        <w:r w:rsidR="00CA0094">
          <w:rPr>
            <w:noProof/>
            <w:webHidden/>
          </w:rPr>
          <w:instrText xml:space="preserve"> PAGEREF _Toc205809823 \h </w:instrText>
        </w:r>
        <w:r w:rsidR="00CA0094">
          <w:rPr>
            <w:noProof/>
            <w:webHidden/>
          </w:rPr>
        </w:r>
        <w:r w:rsidR="00CA0094">
          <w:rPr>
            <w:noProof/>
            <w:webHidden/>
          </w:rPr>
          <w:fldChar w:fldCharType="separate"/>
        </w:r>
        <w:r w:rsidR="00CA0094">
          <w:rPr>
            <w:noProof/>
            <w:webHidden/>
          </w:rPr>
          <w:t>5</w:t>
        </w:r>
        <w:r w:rsidR="00CA0094"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24" w:history="1">
        <w:r w:rsidRPr="00271B89">
          <w:rPr>
            <w:rStyle w:val="Hyperlink"/>
            <w:noProof/>
          </w:rPr>
          <w:t>Approvals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25" w:history="1">
        <w:r w:rsidRPr="00271B89">
          <w:rPr>
            <w:rStyle w:val="Hyperlink"/>
            <w:noProof/>
          </w:rPr>
          <w:t>1. Executive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26" w:history="1">
        <w:r w:rsidRPr="00271B89">
          <w:rPr>
            <w:rStyle w:val="Hyperlink"/>
            <w:noProof/>
          </w:rPr>
          <w:t>2. Business Goals &amp;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27" w:history="1">
        <w:r w:rsidRPr="00271B89">
          <w:rPr>
            <w:rStyle w:val="Hyperlink"/>
            <w:noProof/>
          </w:rPr>
          <w:t>3. Project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28" w:history="1">
        <w:r w:rsidRPr="00271B89">
          <w:rPr>
            <w:rStyle w:val="Hyperlink"/>
            <w:noProof/>
          </w:rPr>
          <w:t>3.1 In-Scope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29" w:history="1">
        <w:r w:rsidRPr="00271B89">
          <w:rPr>
            <w:rStyle w:val="Hyperlink"/>
            <w:noProof/>
          </w:rPr>
          <w:t>3.2 Out-of-Scope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0" w:history="1">
        <w:r w:rsidRPr="00271B89">
          <w:rPr>
            <w:rStyle w:val="Hyperlink"/>
            <w:noProof/>
          </w:rPr>
          <w:t>4. Business Rules, Assumptions &amp; Constraints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1" w:history="1">
        <w:r w:rsidRPr="00271B89">
          <w:rPr>
            <w:rStyle w:val="Hyperlink"/>
            <w:noProof/>
          </w:rPr>
          <w:t>4.1 Business Rules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2" w:history="1">
        <w:r w:rsidRPr="00271B89">
          <w:rPr>
            <w:rStyle w:val="Hyperlink"/>
            <w:noProof/>
          </w:rPr>
          <w:t>4.2 Assumptions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3" w:history="1">
        <w:r w:rsidRPr="00271B89">
          <w:rPr>
            <w:rStyle w:val="Hyperlink"/>
            <w:noProof/>
          </w:rPr>
          <w:t>4.3 Constraints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4" w:history="1">
        <w:r w:rsidRPr="00271B89">
          <w:rPr>
            <w:rStyle w:val="Hyperlink"/>
            <w:noProof/>
          </w:rPr>
          <w:t>4.4 Risks &amp; Dependencies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5" w:history="1">
        <w:r w:rsidRPr="00271B89">
          <w:rPr>
            <w:rStyle w:val="Hyperlink"/>
            <w:noProof/>
          </w:rPr>
          <w:t>5. Stakeholder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6" w:history="1">
        <w:r w:rsidRPr="00271B89">
          <w:rPr>
            <w:rStyle w:val="Hyperlink"/>
            <w:noProof/>
          </w:rPr>
          <w:t>6.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7" w:history="1">
        <w:r w:rsidRPr="00271B89">
          <w:rPr>
            <w:rStyle w:val="Hyperlink"/>
            <w:noProof/>
          </w:rPr>
          <w:t>6.1 Business Requirements (High-level)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8" w:history="1">
        <w:r w:rsidRPr="00271B89">
          <w:rPr>
            <w:rStyle w:val="Hyperlink"/>
            <w:noProof/>
          </w:rPr>
          <w:t>6.2 Functional Requirements (Summary)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39" w:history="1">
        <w:r w:rsidRPr="00271B89">
          <w:rPr>
            <w:rStyle w:val="Hyperlink"/>
            <w:noProof/>
          </w:rPr>
          <w:t>7. Non-Functional Requirements (NFRs)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0" w:history="1">
        <w:r w:rsidRPr="00271B89">
          <w:rPr>
            <w:rStyle w:val="Hyperlink"/>
            <w:noProof/>
          </w:rPr>
          <w:t>8. System Architecture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1" w:history="1">
        <w:r w:rsidRPr="00271B89">
          <w:rPr>
            <w:rStyle w:val="Hyperlink"/>
            <w:noProof/>
          </w:rPr>
          <w:t>9. Business Process &amp; Onboarding Flow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2" w:history="1">
        <w:r w:rsidRPr="00271B89">
          <w:rPr>
            <w:rStyle w:val="Hyperlink"/>
            <w:noProof/>
          </w:rPr>
          <w:t>10. Data Model &amp; ERD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3" w:history="1">
        <w:r w:rsidRPr="00271B89">
          <w:rPr>
            <w:rStyle w:val="Hyperlink"/>
            <w:noProof/>
          </w:rPr>
          <w:t>10.1 Sample Data Dictionary (selected fields)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4" w:history="1">
        <w:r w:rsidRPr="00271B89">
          <w:rPr>
            <w:rStyle w:val="Hyperlink"/>
            <w:noProof/>
          </w:rPr>
          <w:t>11. UI Wireframes and Key Screens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5" w:history="1">
        <w:r w:rsidRPr="00271B89">
          <w:rPr>
            <w:rStyle w:val="Hyperlink"/>
            <w:noProof/>
          </w:rPr>
          <w:t>12. User Stories (Selected)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6" w:history="1">
        <w:r w:rsidRPr="00271B89">
          <w:rPr>
            <w:rStyle w:val="Hyperlink"/>
            <w:noProof/>
          </w:rPr>
          <w:t>13. Test Strategy &amp; QA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7" w:history="1">
        <w:r w:rsidRPr="00271B89">
          <w:rPr>
            <w:rStyle w:val="Hyperlink"/>
            <w:noProof/>
          </w:rPr>
          <w:t>14. Deployment, Operations &amp;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8" w:history="1">
        <w:r w:rsidRPr="00271B89">
          <w:rPr>
            <w:rStyle w:val="Hyperlink"/>
            <w:noProof/>
          </w:rPr>
          <w:t>15. Acceptance Criteria &amp; Sign-off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49" w:history="1">
        <w:r w:rsidRPr="00271B89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50" w:history="1">
        <w:r w:rsidRPr="00271B89">
          <w:rPr>
            <w:rStyle w:val="Hyperlink"/>
            <w:noProof/>
          </w:rPr>
          <w:t>A.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2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51" w:history="1">
        <w:r w:rsidRPr="00271B89">
          <w:rPr>
            <w:rStyle w:val="Hyperlink"/>
            <w:noProof/>
          </w:rPr>
          <w:t>B. 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A0094" w:rsidRDefault="00CA0094">
      <w:pPr>
        <w:pStyle w:val="TOC1"/>
        <w:tabs>
          <w:tab w:val="right" w:leader="dot" w:pos="10610"/>
        </w:tabs>
        <w:rPr>
          <w:rFonts w:asciiTheme="minorHAnsi" w:hAnsiTheme="minorHAnsi"/>
          <w:noProof/>
          <w:kern w:val="2"/>
          <w:sz w:val="24"/>
          <w:szCs w:val="24"/>
          <w14:ligatures w14:val="standardContextual"/>
        </w:rPr>
      </w:pPr>
      <w:hyperlink w:anchor="_Toc205809852" w:history="1">
        <w:r w:rsidRPr="00271B89">
          <w:rPr>
            <w:rStyle w:val="Hyperlink"/>
            <w:noProof/>
          </w:rPr>
          <w:t>Change Request / Enhancement Backlog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_Toc205809852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07059" w:rsidRDefault="00000000" w:rsidP="00CA0094">
      <w:pPr>
        <w:pStyle w:val="Title"/>
      </w:pPr>
      <w:r>
        <w:lastRenderedPageBreak/>
        <w:fldChar w:fldCharType="end"/>
      </w:r>
      <w:bookmarkStart w:id="1" w:name="Quick_Links"/>
      <w:r>
        <w:t>Quick Links</w:t>
      </w:r>
      <w:bookmarkEnd w:id="1"/>
    </w:p>
    <w:p w:rsidR="00207059" w:rsidRDefault="00000000">
      <w:r>
        <w:t>Jump to key sections:</w:t>
      </w:r>
    </w:p>
    <w:p w:rsidR="00207059" w:rsidRDefault="00000000">
      <w:hyperlink w:anchor="Table_of_Contents">
        <w:r>
          <w:t>Table of Contents</w:t>
        </w:r>
      </w:hyperlink>
    </w:p>
    <w:p w:rsidR="00207059" w:rsidRDefault="00000000">
      <w:hyperlink w:anchor="Quick_Links">
        <w:r>
          <w:t>Quick Links</w:t>
        </w:r>
      </w:hyperlink>
    </w:p>
    <w:p w:rsidR="00207059" w:rsidRDefault="00000000">
      <w:hyperlink w:anchor="Document_Revisions">
        <w:r>
          <w:t>Document Revisions</w:t>
        </w:r>
      </w:hyperlink>
    </w:p>
    <w:p w:rsidR="00207059" w:rsidRDefault="00000000">
      <w:hyperlink w:anchor="Approvals">
        <w:r>
          <w:t>Approvals</w:t>
        </w:r>
      </w:hyperlink>
    </w:p>
    <w:p w:rsidR="00207059" w:rsidRDefault="00000000">
      <w:hyperlink w:anchor="1__Executive_Summary">
        <w:r>
          <w:t>1. Executive Summary</w:t>
        </w:r>
      </w:hyperlink>
    </w:p>
    <w:p w:rsidR="00207059" w:rsidRDefault="00000000">
      <w:hyperlink w:anchor="2__Business_Goals___Objectives">
        <w:r>
          <w:t>2. Business Goals &amp; Objectives</w:t>
        </w:r>
      </w:hyperlink>
    </w:p>
    <w:p w:rsidR="00207059" w:rsidRDefault="00000000">
      <w:hyperlink w:anchor="3__Project_Scope">
        <w:r>
          <w:t>3. Project Scope</w:t>
        </w:r>
      </w:hyperlink>
    </w:p>
    <w:p w:rsidR="00207059" w:rsidRDefault="00000000">
      <w:hyperlink w:anchor="4__Business_Rules__Assumptions___Constra">
        <w:r>
          <w:t>4. Business Rules, Assumptions &amp; Constraints</w:t>
        </w:r>
      </w:hyperlink>
    </w:p>
    <w:p w:rsidR="00207059" w:rsidRDefault="00000000">
      <w:hyperlink w:anchor="5__Stakeholder_Analysis">
        <w:r>
          <w:t>5. Stakeholder Analysis</w:t>
        </w:r>
      </w:hyperlink>
    </w:p>
    <w:p w:rsidR="00207059" w:rsidRDefault="00000000">
      <w:hyperlink w:anchor="6__Requirements">
        <w:r>
          <w:t>6. Requirements</w:t>
        </w:r>
      </w:hyperlink>
    </w:p>
    <w:p w:rsidR="00207059" w:rsidRDefault="00000000">
      <w:hyperlink w:anchor="7__Non_Functional_Requirements__NFRs_">
        <w:r>
          <w:t>7. Non-Functional Requirements (NFRs)</w:t>
        </w:r>
      </w:hyperlink>
    </w:p>
    <w:p w:rsidR="00207059" w:rsidRDefault="00000000">
      <w:hyperlink w:anchor="8__System_Architecture">
        <w:r>
          <w:t>8. System Architecture</w:t>
        </w:r>
      </w:hyperlink>
    </w:p>
    <w:p w:rsidR="00207059" w:rsidRDefault="00000000">
      <w:hyperlink w:anchor="9__Business_Process___Onboarding_Flow">
        <w:r>
          <w:t>9. Business Process &amp; Onboarding Flow</w:t>
        </w:r>
      </w:hyperlink>
    </w:p>
    <w:p w:rsidR="00207059" w:rsidRDefault="00000000">
      <w:hyperlink w:anchor="10__Data_Model___ERD">
        <w:r>
          <w:t>10. Data Model &amp; ERD</w:t>
        </w:r>
      </w:hyperlink>
    </w:p>
    <w:p w:rsidR="00207059" w:rsidRDefault="00000000">
      <w:hyperlink w:anchor="11__UI_Wireframes_and_Key_Screens">
        <w:r>
          <w:t>11. UI Wireframes and Key Screens</w:t>
        </w:r>
      </w:hyperlink>
    </w:p>
    <w:p w:rsidR="00207059" w:rsidRDefault="00000000">
      <w:hyperlink w:anchor="12__User_Stories__Selected_">
        <w:r>
          <w:t>12. User Stories (Selected)</w:t>
        </w:r>
      </w:hyperlink>
    </w:p>
    <w:p w:rsidR="00207059" w:rsidRDefault="00000000">
      <w:hyperlink w:anchor="13__Test_Strategy___QA">
        <w:r>
          <w:t>13. Test Strategy &amp; QA</w:t>
        </w:r>
      </w:hyperlink>
    </w:p>
    <w:p w:rsidR="00207059" w:rsidRDefault="00000000">
      <w:hyperlink w:anchor="14__Deployment__Operations___Support">
        <w:r>
          <w:t>14. Deployment, Operations &amp; Support</w:t>
        </w:r>
      </w:hyperlink>
    </w:p>
    <w:p w:rsidR="00207059" w:rsidRDefault="00000000">
      <w:hyperlink w:anchor="15__Acceptance_Criteria___Sign_off">
        <w:r>
          <w:t>15. Acceptance Criteria &amp; Sign-off</w:t>
        </w:r>
      </w:hyperlink>
    </w:p>
    <w:p w:rsidR="00207059" w:rsidRDefault="00000000">
      <w:hyperlink w:anchor="Appendices">
        <w:r>
          <w:t>Appendices</w:t>
        </w:r>
      </w:hyperlink>
    </w:p>
    <w:p w:rsidR="00207059" w:rsidRDefault="00000000">
      <w:hyperlink w:anchor="Change_Request___Enhancement_Backlog__Ex">
        <w:r>
          <w:t>Change Request / Enhancement Backlog (Excerpt)</w:t>
        </w:r>
      </w:hyperlink>
    </w:p>
    <w:p w:rsidR="00207059" w:rsidRDefault="00000000">
      <w:r>
        <w:br/>
      </w:r>
    </w:p>
    <w:p w:rsidR="00207059" w:rsidRDefault="00207059"/>
    <w:p w:rsidR="00207059" w:rsidRDefault="00000000" w:rsidP="0046372B">
      <w:pPr>
        <w:pStyle w:val="Title"/>
      </w:pPr>
      <w:bookmarkStart w:id="2" w:name="Document_Revisions"/>
      <w:bookmarkStart w:id="3" w:name="_Toc205809823"/>
      <w:r>
        <w:lastRenderedPageBreak/>
        <w:t>Document Revisions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</w:tblGrid>
      <w:tr w:rsidR="00207059" w:rsidTr="00CC7A73">
        <w:trPr>
          <w:trHeight w:val="332"/>
        </w:trPr>
        <w:tc>
          <w:tcPr>
            <w:tcW w:w="3569" w:type="dxa"/>
          </w:tcPr>
          <w:p w:rsidR="00207059" w:rsidRDefault="00000000">
            <w:r>
              <w:t>Date</w:t>
            </w:r>
          </w:p>
        </w:tc>
        <w:tc>
          <w:tcPr>
            <w:tcW w:w="3569" w:type="dxa"/>
          </w:tcPr>
          <w:p w:rsidR="00207059" w:rsidRDefault="00000000">
            <w:r>
              <w:t>Version</w:t>
            </w:r>
          </w:p>
        </w:tc>
        <w:tc>
          <w:tcPr>
            <w:tcW w:w="3569" w:type="dxa"/>
          </w:tcPr>
          <w:p w:rsidR="00207059" w:rsidRDefault="00000000">
            <w:r>
              <w:t>Change Description</w:t>
            </w:r>
          </w:p>
        </w:tc>
      </w:tr>
      <w:tr w:rsidR="00207059" w:rsidTr="00CC7A73">
        <w:trPr>
          <w:trHeight w:val="979"/>
        </w:trPr>
        <w:tc>
          <w:tcPr>
            <w:tcW w:w="3569" w:type="dxa"/>
          </w:tcPr>
          <w:p w:rsidR="00207059" w:rsidRDefault="00000000">
            <w:r>
              <w:t>01/08/2025</w:t>
            </w:r>
          </w:p>
        </w:tc>
        <w:tc>
          <w:tcPr>
            <w:tcW w:w="3569" w:type="dxa"/>
          </w:tcPr>
          <w:p w:rsidR="00207059" w:rsidRDefault="00000000">
            <w:r>
              <w:t>1.0</w:t>
            </w:r>
          </w:p>
        </w:tc>
        <w:tc>
          <w:tcPr>
            <w:tcW w:w="3569" w:type="dxa"/>
          </w:tcPr>
          <w:p w:rsidR="00207059" w:rsidRDefault="00000000">
            <w:r>
              <w:t>Initial consolidated draft integrating BRD and Project Document Package.</w:t>
            </w:r>
          </w:p>
        </w:tc>
      </w:tr>
    </w:tbl>
    <w:p w:rsidR="0046372B" w:rsidRDefault="0046372B" w:rsidP="0046372B"/>
    <w:p w:rsidR="0046372B" w:rsidRPr="0046372B" w:rsidRDefault="0046372B" w:rsidP="0046372B">
      <w:pPr>
        <w:pStyle w:val="Title"/>
      </w:pPr>
      <w:r>
        <w:t>Approvals</w:t>
      </w:r>
    </w:p>
    <w:p w:rsidR="00207059" w:rsidRDefault="00000000">
      <w:r>
        <w:t>Project Sponsor: ____________________________________    Date: ____________</w:t>
      </w:r>
    </w:p>
    <w:p w:rsidR="00207059" w:rsidRDefault="00000000">
      <w:r>
        <w:t>Business Owner: ____________________________________    Date: ____________</w:t>
      </w:r>
    </w:p>
    <w:p w:rsidR="00207059" w:rsidRDefault="00000000">
      <w:r>
        <w:t>Project Manager: ____________________________________    Date: ____________</w:t>
      </w:r>
    </w:p>
    <w:p w:rsidR="00207059" w:rsidRDefault="00207059"/>
    <w:p w:rsidR="00207059" w:rsidRDefault="00000000" w:rsidP="0046372B">
      <w:pPr>
        <w:pStyle w:val="Title"/>
      </w:pPr>
      <w:bookmarkStart w:id="4" w:name="1__Executive_Summary"/>
      <w:bookmarkStart w:id="5" w:name="_Toc205809825"/>
      <w:r>
        <w:t>1. Executive Summary</w:t>
      </w:r>
      <w:bookmarkEnd w:id="4"/>
      <w:bookmarkEnd w:id="5"/>
    </w:p>
    <w:p w:rsidR="00207059" w:rsidRDefault="00000000">
      <w:r>
        <w:t>This consolidated document integrates the Business Requirements Document (BRD) and the Project Document Package for the Client Relationship Management &amp; Retention Framework. It captures business goals, scope, requirements (business and functional), non-functional requirements, architecture, data model, processes, UI guidance, testing considerations, deployment and operational guidance.</w:t>
      </w:r>
    </w:p>
    <w:p w:rsidR="00207059" w:rsidRDefault="00207059"/>
    <w:p w:rsidR="00207059" w:rsidRPr="0046372B" w:rsidRDefault="00000000" w:rsidP="0046372B">
      <w:pPr>
        <w:pStyle w:val="Title"/>
      </w:pPr>
      <w:bookmarkStart w:id="6" w:name="2__Business_Goals___Objectives"/>
      <w:bookmarkStart w:id="7" w:name="_Toc205809826"/>
      <w:r w:rsidRPr="0046372B">
        <w:t>2. Business Goals &amp; Objectives</w:t>
      </w:r>
      <w:bookmarkEnd w:id="6"/>
      <w:bookmarkEnd w:id="7"/>
    </w:p>
    <w:p w:rsidR="00207059" w:rsidRDefault="00000000">
      <w:r>
        <w:t>Business Goal:</w:t>
      </w:r>
    </w:p>
    <w:p w:rsidR="00207059" w:rsidRDefault="00000000">
      <w:r>
        <w:t>- Implement an end-to-end CRM system to streamline onboarding, automate routine interactions, ensure data integrity, and empower the organisation to retain and grow client relationships with measurable efficiency and satisfaction gains.</w:t>
      </w:r>
    </w:p>
    <w:p w:rsidR="00207059" w:rsidRDefault="00000000">
      <w:r>
        <w:t>Objectives:</w:t>
      </w:r>
    </w:p>
    <w:p w:rsidR="00207059" w:rsidRDefault="00000000">
      <w:r>
        <w:t>- Automate certificate creation and email routing.</w:t>
      </w:r>
    </w:p>
    <w:p w:rsidR="00207059" w:rsidRDefault="00000000">
      <w:r>
        <w:t>- Guarantee data accuracy via validation.</w:t>
      </w:r>
    </w:p>
    <w:p w:rsidR="00207059" w:rsidRDefault="00000000">
      <w:r>
        <w:t>- Reduce turnaround time by ≥ 50%.</w:t>
      </w:r>
    </w:p>
    <w:p w:rsidR="00207059" w:rsidRDefault="00000000">
      <w:r>
        <w:lastRenderedPageBreak/>
        <w:t>- Enhance monitoring/tracking with dashboards and alerts.</w:t>
      </w:r>
    </w:p>
    <w:p w:rsidR="00207059" w:rsidRDefault="00000000">
      <w:r>
        <w:t>- Improve client communication with templated follow-ups.</w:t>
      </w:r>
    </w:p>
    <w:p w:rsidR="00207059" w:rsidRDefault="00000000">
      <w:r>
        <w:t>- Deliver a stable, scalable architecture.</w:t>
      </w:r>
    </w:p>
    <w:p w:rsidR="00207059" w:rsidRDefault="00000000">
      <w:r>
        <w:t>- Execute robust testing (unit, integration, UAT).</w:t>
      </w:r>
    </w:p>
    <w:p w:rsidR="00207059" w:rsidRDefault="00000000">
      <w:r>
        <w:t>- Conduct training and change-management sessions.</w:t>
      </w:r>
    </w:p>
    <w:p w:rsidR="00207059" w:rsidRDefault="00000000" w:rsidP="0046372B">
      <w:pPr>
        <w:pStyle w:val="Title"/>
      </w:pPr>
      <w:bookmarkStart w:id="8" w:name="3__Project_Scope"/>
      <w:bookmarkStart w:id="9" w:name="_Toc205809827"/>
      <w:r>
        <w:t>3. Project Scope</w:t>
      </w:r>
      <w:bookmarkEnd w:id="8"/>
      <w:bookmarkEnd w:id="9"/>
    </w:p>
    <w:p w:rsidR="00207059" w:rsidRPr="00A77900" w:rsidRDefault="00000000" w:rsidP="00A77900">
      <w:pPr>
        <w:rPr>
          <w:b/>
          <w:bCs/>
        </w:rPr>
      </w:pPr>
      <w:bookmarkStart w:id="10" w:name="_Toc205809828"/>
      <w:r w:rsidRPr="00A77900">
        <w:rPr>
          <w:b/>
          <w:bCs/>
        </w:rPr>
        <w:t>3.1 In-Scope</w:t>
      </w:r>
      <w:bookmarkEnd w:id="10"/>
    </w:p>
    <w:p w:rsidR="00207059" w:rsidRDefault="00000000">
      <w:r>
        <w:t>- Automated client record creation and certificate issuance.</w:t>
      </w:r>
    </w:p>
    <w:p w:rsidR="00207059" w:rsidRDefault="00000000">
      <w:r>
        <w:t>- Email routing, templated follow-ups and centralized task management.</w:t>
      </w:r>
    </w:p>
    <w:p w:rsidR="00207059" w:rsidRDefault="00000000">
      <w:r>
        <w:t>- Dashboards, alerts and basic analytics for client interactions.</w:t>
      </w:r>
    </w:p>
    <w:p w:rsidR="00207059" w:rsidRDefault="00000000">
      <w:r>
        <w:t>- Data validation rules and migration of existing client data.</w:t>
      </w:r>
    </w:p>
    <w:p w:rsidR="00207059" w:rsidRDefault="00000000">
      <w:r>
        <w:t>- User roles: Admin, Staff, CRM User, Viewer, Support Agent.</w:t>
      </w:r>
    </w:p>
    <w:p w:rsidR="00207059" w:rsidRDefault="00000000">
      <w:r>
        <w:t>- Testing (unit, integration, UAT), training, and change management.</w:t>
      </w:r>
    </w:p>
    <w:p w:rsidR="00207059" w:rsidRPr="00A77900" w:rsidRDefault="00000000" w:rsidP="00A77900">
      <w:pPr>
        <w:rPr>
          <w:b/>
          <w:bCs/>
        </w:rPr>
      </w:pPr>
      <w:bookmarkStart w:id="11" w:name="_Toc205809829"/>
      <w:r w:rsidRPr="00A77900">
        <w:rPr>
          <w:b/>
          <w:bCs/>
        </w:rPr>
        <w:t>3.2 Out-of-Scope</w:t>
      </w:r>
      <w:bookmarkEnd w:id="11"/>
    </w:p>
    <w:p w:rsidR="00207059" w:rsidRDefault="00000000">
      <w:r>
        <w:t>- Mass marketing campaigns (SMS/Email blasts) - not part of initial delivery.</w:t>
      </w:r>
    </w:p>
    <w:p w:rsidR="00207059" w:rsidRDefault="00000000">
      <w:r>
        <w:t>- Major AI personalization features beyond templated communication.</w:t>
      </w:r>
    </w:p>
    <w:p w:rsidR="00207059" w:rsidRDefault="00000000">
      <w:r>
        <w:t>- Replacing core billing or ERP systems (unless later agreed).</w:t>
      </w:r>
    </w:p>
    <w:p w:rsidR="00207059" w:rsidRDefault="00000000" w:rsidP="0046372B">
      <w:pPr>
        <w:pStyle w:val="Title"/>
      </w:pPr>
      <w:bookmarkStart w:id="12" w:name="4__Business_Rules__Assumptions___Constra"/>
      <w:bookmarkStart w:id="13" w:name="_Toc205809830"/>
      <w:r>
        <w:t>4. Business Rules, Assumptions &amp; Constraints</w:t>
      </w:r>
      <w:bookmarkEnd w:id="12"/>
      <w:bookmarkEnd w:id="13"/>
    </w:p>
    <w:p w:rsidR="00207059" w:rsidRPr="00A77900" w:rsidRDefault="00000000" w:rsidP="00A77900">
      <w:pPr>
        <w:rPr>
          <w:b/>
          <w:bCs/>
        </w:rPr>
      </w:pPr>
      <w:bookmarkStart w:id="14" w:name="_Toc205809831"/>
      <w:r w:rsidRPr="00A77900">
        <w:rPr>
          <w:b/>
          <w:bCs/>
        </w:rPr>
        <w:t>4.1 Business Rules</w:t>
      </w:r>
      <w:bookmarkEnd w:id="14"/>
    </w:p>
    <w:p w:rsidR="00207059" w:rsidRDefault="00000000">
      <w:r>
        <w:t>- Only validated staff can reserve or modify client records on behalf of a client.</w:t>
      </w:r>
    </w:p>
    <w:p w:rsidR="00207059" w:rsidRDefault="00000000">
      <w:r>
        <w:t>- Administrator roles are permitted to add, modify, or delete certificate templates and client segments.</w:t>
      </w:r>
    </w:p>
    <w:p w:rsidR="00207059" w:rsidRDefault="00000000">
      <w:r>
        <w:t>- System must capture and retain audit logs for all client-related changes.</w:t>
      </w:r>
    </w:p>
    <w:p w:rsidR="00207059" w:rsidRPr="00A77900" w:rsidRDefault="00000000" w:rsidP="00A77900">
      <w:pPr>
        <w:rPr>
          <w:b/>
          <w:bCs/>
        </w:rPr>
      </w:pPr>
      <w:bookmarkStart w:id="15" w:name="_Toc205809832"/>
      <w:r w:rsidRPr="00A77900">
        <w:rPr>
          <w:b/>
          <w:bCs/>
        </w:rPr>
        <w:t>4.2 Assumptions</w:t>
      </w:r>
      <w:bookmarkEnd w:id="15"/>
    </w:p>
    <w:p w:rsidR="00207059" w:rsidRDefault="00000000">
      <w:r>
        <w:t>- Stakeholders will be available for planned workshops and reviews.</w:t>
      </w:r>
    </w:p>
    <w:p w:rsidR="00207059" w:rsidRDefault="00000000">
      <w:r>
        <w:lastRenderedPageBreak/>
        <w:t>- Existing client data can be exported for migration in acceptable quality.</w:t>
      </w:r>
    </w:p>
    <w:p w:rsidR="00207059" w:rsidRDefault="00000000">
      <w:r>
        <w:t>- Licenses for selected CRM will be procured prior to deployment.</w:t>
      </w:r>
    </w:p>
    <w:p w:rsidR="00207059" w:rsidRDefault="00000000">
      <w:r>
        <w:t>- Client-facing templates and certificate formats are provided by business SMEs.</w:t>
      </w:r>
    </w:p>
    <w:p w:rsidR="00207059" w:rsidRPr="00A77900" w:rsidRDefault="00000000" w:rsidP="00A77900">
      <w:pPr>
        <w:rPr>
          <w:b/>
          <w:bCs/>
        </w:rPr>
      </w:pPr>
      <w:bookmarkStart w:id="16" w:name="_Toc205809833"/>
      <w:r w:rsidRPr="00A77900">
        <w:rPr>
          <w:b/>
          <w:bCs/>
        </w:rPr>
        <w:t>4.3 Constraints</w:t>
      </w:r>
      <w:bookmarkEnd w:id="16"/>
    </w:p>
    <w:p w:rsidR="00207059" w:rsidRDefault="00000000">
      <w:r>
        <w:t>- Waterfall methodology (phase-gate, minimal overlap).</w:t>
      </w:r>
    </w:p>
    <w:p w:rsidR="00207059" w:rsidRDefault="00000000">
      <w:r>
        <w:t>- Estimated timeline: 6-8 months.</w:t>
      </w:r>
    </w:p>
    <w:p w:rsidR="00207059" w:rsidRDefault="00000000">
      <w:r>
        <w:t>- Budget includes licensing, infra, training and staff costs.</w:t>
      </w:r>
    </w:p>
    <w:p w:rsidR="00207059" w:rsidRDefault="00000000">
      <w:r>
        <w:t>- Dependency on third-party integrations and compliance sign-offs.</w:t>
      </w:r>
    </w:p>
    <w:p w:rsidR="00207059" w:rsidRPr="00A77900" w:rsidRDefault="00000000" w:rsidP="00A77900">
      <w:pPr>
        <w:rPr>
          <w:b/>
          <w:bCs/>
        </w:rPr>
      </w:pPr>
      <w:bookmarkStart w:id="17" w:name="_Toc205809834"/>
      <w:r w:rsidRPr="00A77900">
        <w:rPr>
          <w:b/>
          <w:bCs/>
        </w:rPr>
        <w:t>4.4 Risks &amp; Dependencies</w:t>
      </w:r>
      <w:bookmarkEnd w:id="17"/>
    </w:p>
    <w:p w:rsidR="00207059" w:rsidRDefault="00000000">
      <w:r>
        <w:t>Key risks and mitigations:</w:t>
      </w:r>
    </w:p>
    <w:p w:rsidR="00207059" w:rsidRDefault="00000000">
      <w:r>
        <w:t>- Potential shifting requirements late in the project — Mitigation: Schedule early data assessment, robust change management, contingency in timeline.</w:t>
      </w:r>
    </w:p>
    <w:p w:rsidR="00207059" w:rsidRDefault="00000000">
      <w:r>
        <w:t>- Data migration complexity and data quality issues — Mitigation: Schedule early data assessment, robust change management, contingency in timeline.</w:t>
      </w:r>
    </w:p>
    <w:p w:rsidR="00207059" w:rsidRDefault="00000000">
      <w:r>
        <w:t>- User resistance to change — Mitigation: Schedule early data assessment, robust change management, contingency in timeline.</w:t>
      </w:r>
    </w:p>
    <w:p w:rsidR="00207059" w:rsidRDefault="00000000">
      <w:r>
        <w:t>- Availability of SME input when needed — Mitigation: Schedule early data assessment, robust change management, contingency in timeline.</w:t>
      </w:r>
    </w:p>
    <w:p w:rsidR="00207059" w:rsidRDefault="00000000" w:rsidP="0046372B">
      <w:pPr>
        <w:pStyle w:val="Title"/>
      </w:pPr>
      <w:bookmarkStart w:id="18" w:name="5__Stakeholder_Analysis"/>
      <w:bookmarkStart w:id="19" w:name="_Toc205809835"/>
      <w:r>
        <w:t>5. Stakeholder Analysis</w:t>
      </w:r>
      <w:bookmarkEnd w:id="18"/>
      <w:bookmarkEnd w:id="19"/>
    </w:p>
    <w:p w:rsidR="00207059" w:rsidRDefault="00000000">
      <w:r>
        <w:t>A summary of stakeholders, roles, influence and communication needs (detailed contact list to be appended separately):</w:t>
      </w:r>
    </w:p>
    <w:p w:rsidR="00207059" w:rsidRDefault="00000000">
      <w:r>
        <w:t>- Project Sponsor (Executive Sponsor) — Influence: High — Communication: Monthly steering updates, decision points</w:t>
      </w:r>
    </w:p>
    <w:p w:rsidR="00207059" w:rsidRDefault="00000000">
      <w:r>
        <w:t>- Project Manager (PM) — Influence: High — Communication: Weekly status reports, issue escalation</w:t>
      </w:r>
    </w:p>
    <w:p w:rsidR="00207059" w:rsidRDefault="00000000">
      <w:r>
        <w:t>- Business Analyst (BA) — Influence: High — Communication: Requirements workshops, detailed walkthroughs</w:t>
      </w:r>
    </w:p>
    <w:p w:rsidR="00207059" w:rsidRDefault="00000000">
      <w:r>
        <w:t>- Business Owner (Client Ops Owner) — Influence: High — Communication: Weekly reviews, approvals for business rules</w:t>
      </w:r>
    </w:p>
    <w:p w:rsidR="00207059" w:rsidRDefault="00000000">
      <w:r>
        <w:t>- Developers (Dev Team) — Influence: Medium — Communication: Technical specifications, sprint handovers</w:t>
      </w:r>
    </w:p>
    <w:p w:rsidR="00207059" w:rsidRDefault="00000000">
      <w:r>
        <w:t>- QA Lead (Quality Lead) — Influence: Medium — Communication: Test plans, defect reports</w:t>
      </w:r>
    </w:p>
    <w:p w:rsidR="00207059" w:rsidRDefault="00000000">
      <w:r>
        <w:lastRenderedPageBreak/>
        <w:t>- Change Management Lead (Change Lead) — Influence: Medium — Communication: Training schedules, adoption metrics</w:t>
      </w:r>
    </w:p>
    <w:p w:rsidR="00207059" w:rsidRDefault="00000000">
      <w:r>
        <w:t>- Support Staff / End Users (Customer Service / Support) — Influence: Medium — Communication: Training, user manuals, go-live support</w:t>
      </w:r>
    </w:p>
    <w:p w:rsidR="00207059" w:rsidRDefault="00000000" w:rsidP="0046372B">
      <w:pPr>
        <w:pStyle w:val="Title"/>
      </w:pPr>
      <w:bookmarkStart w:id="20" w:name="6__Requirements"/>
      <w:bookmarkStart w:id="21" w:name="_Toc205809836"/>
      <w:r>
        <w:t>6. Requirements</w:t>
      </w:r>
      <w:bookmarkEnd w:id="20"/>
      <w:bookmarkEnd w:id="21"/>
    </w:p>
    <w:p w:rsidR="00207059" w:rsidRPr="0046372B" w:rsidRDefault="00000000" w:rsidP="0046372B">
      <w:pPr>
        <w:rPr>
          <w:b/>
          <w:bCs/>
        </w:rPr>
      </w:pPr>
      <w:bookmarkStart w:id="22" w:name="_Toc205809837"/>
      <w:r w:rsidRPr="0046372B">
        <w:rPr>
          <w:b/>
          <w:bCs/>
        </w:rPr>
        <w:t>6.1 Business Requirements (High-level)</w:t>
      </w:r>
      <w:bookmarkEnd w:id="22"/>
    </w:p>
    <w:p w:rsidR="00207059" w:rsidRDefault="00000000">
      <w:r>
        <w:t>BR-001 (High): Automate certificate creation and email routing for client onboarding and renewals.</w:t>
      </w:r>
    </w:p>
    <w:p w:rsidR="00207059" w:rsidRDefault="00000000">
      <w:r>
        <w:t>BR-002 (High): Guarantee client data accuracy via validation rules and duplicate checks.</w:t>
      </w:r>
    </w:p>
    <w:p w:rsidR="00207059" w:rsidRDefault="00000000">
      <w:r>
        <w:t>BR-003 (High): Reduce turnaround time for onboarding and certification issuance by ≥50%.</w:t>
      </w:r>
    </w:p>
    <w:p w:rsidR="00207059" w:rsidRDefault="00000000">
      <w:r>
        <w:t>BR-004 (High): Centralised email and task management with reminders and ticketing.</w:t>
      </w:r>
    </w:p>
    <w:p w:rsidR="00207059" w:rsidRDefault="00000000">
      <w:r>
        <w:t>BR-005 (Medium): Dashboards and alerts for monitoring client status and SLA breaches.</w:t>
      </w:r>
    </w:p>
    <w:p w:rsidR="00207059" w:rsidRDefault="00000000">
      <w:r>
        <w:t>BR-006 (Medium): Support 2x current client volume without performance degradation.</w:t>
      </w:r>
    </w:p>
    <w:p w:rsidR="00207059" w:rsidRDefault="00000000">
      <w:r>
        <w:t>BR-007 (Medium): Conduct training and change management for users.</w:t>
      </w:r>
    </w:p>
    <w:p w:rsidR="00207059" w:rsidRPr="0046372B" w:rsidRDefault="00000000" w:rsidP="0046372B">
      <w:pPr>
        <w:rPr>
          <w:b/>
          <w:bCs/>
        </w:rPr>
      </w:pPr>
      <w:bookmarkStart w:id="23" w:name="_Toc205809838"/>
      <w:r w:rsidRPr="0046372B">
        <w:rPr>
          <w:b/>
          <w:bCs/>
        </w:rPr>
        <w:t>6.2 Functional Requirements (Summary)</w:t>
      </w:r>
      <w:bookmarkEnd w:id="23"/>
    </w:p>
    <w:p w:rsidR="00207059" w:rsidRDefault="00000000">
      <w:r>
        <w:t>FR-001: Certificate Automation — System shall generate certificates automatically when onboarding completed or renewal triggered.</w:t>
      </w:r>
    </w:p>
    <w:p w:rsidR="00207059" w:rsidRDefault="00000000">
      <w:r>
        <w:t>FR-002: Data Validation &amp; Duplicate Detection — System shall validate mandatory fields and run duplicate checks during record creation/migration.</w:t>
      </w:r>
    </w:p>
    <w:p w:rsidR="00207059" w:rsidRDefault="00000000">
      <w:r>
        <w:t>FR-003: Workflow &amp; Task Management — System shall create tasks and reminders for follow-ups and SLA events.</w:t>
      </w:r>
    </w:p>
    <w:p w:rsidR="00207059" w:rsidRDefault="00000000">
      <w:r>
        <w:t>FR-004: Email Routing &amp; Templates — Incoming/outgoing client emails shall be stored in CRM and associated with client record.</w:t>
      </w:r>
    </w:p>
    <w:p w:rsidR="00207059" w:rsidRDefault="00000000">
      <w:r>
        <w:t>FR-005: Dashboards &amp; Alerts — Provide dashboards for SLAs, outstanding tasks, and certificate status.</w:t>
      </w:r>
    </w:p>
    <w:p w:rsidR="00207059" w:rsidRDefault="00000000" w:rsidP="0046372B">
      <w:pPr>
        <w:pStyle w:val="Title"/>
      </w:pPr>
      <w:bookmarkStart w:id="24" w:name="7__Non_Functional_Requirements__NFRs_"/>
      <w:bookmarkStart w:id="25" w:name="_Toc205809839"/>
      <w:r>
        <w:t>7. Non-Functional Requirements (NFRs)</w:t>
      </w:r>
      <w:bookmarkEnd w:id="24"/>
      <w:bookmarkEnd w:id="25"/>
    </w:p>
    <w:p w:rsidR="00207059" w:rsidRDefault="00000000">
      <w:r>
        <w:t>- Availability: 99.0% uptime (monthly).</w:t>
      </w:r>
    </w:p>
    <w:p w:rsidR="00207059" w:rsidRDefault="00000000">
      <w:r>
        <w:t>- Performance: Page load times under 2 seconds for 95% of transactions; API latency under 500ms under normal load.</w:t>
      </w:r>
    </w:p>
    <w:p w:rsidR="00207059" w:rsidRDefault="00000000">
      <w:r>
        <w:t>- Scalability: System must scale horizontally for web tier and vertically for DB as needed; support 2x current client volume.</w:t>
      </w:r>
    </w:p>
    <w:p w:rsidR="00207059" w:rsidRDefault="00000000">
      <w:r>
        <w:lastRenderedPageBreak/>
        <w:t>- Security: Encryption at rest (AES-256) and in transit (TLS 1.2+). RBAC and audit logging.</w:t>
      </w:r>
    </w:p>
    <w:p w:rsidR="00207059" w:rsidRDefault="00000000">
      <w:r>
        <w:t>- Backup &amp; Recovery: Daily backups. RTO = 4 hours, RPO = 1 hour.</w:t>
      </w:r>
    </w:p>
    <w:p w:rsidR="00207059" w:rsidRDefault="00000000">
      <w:r>
        <w:t>- Compliance &amp; Audit: Audit log retention 7 years.</w:t>
      </w:r>
    </w:p>
    <w:p w:rsidR="00207059" w:rsidRDefault="00000000">
      <w:r>
        <w:t>- Usability &amp; Accessibility: WCAG 2.1 AA where applicable.</w:t>
      </w:r>
    </w:p>
    <w:p w:rsidR="00207059" w:rsidRDefault="00000000" w:rsidP="0046372B">
      <w:pPr>
        <w:pStyle w:val="Title"/>
      </w:pPr>
      <w:bookmarkStart w:id="26" w:name="8__System_Architecture"/>
      <w:bookmarkStart w:id="27" w:name="_Toc205809840"/>
      <w:r>
        <w:t>8. System Architecture</w:t>
      </w:r>
      <w:bookmarkEnd w:id="26"/>
      <w:bookmarkEnd w:id="27"/>
    </w:p>
    <w:p w:rsidR="00207059" w:rsidRDefault="00000000">
      <w:r>
        <w:t>The architecture follows a web frontend connecting to a backend API that orchestrates workflows, template engine, database, and integrations (Email Gateway, SSO, 3rd-party cert service, BI/Reporting). Refer to the included architecture diagram for details.</w:t>
      </w:r>
    </w:p>
    <w:p w:rsidR="00207059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3175</wp:posOffset>
            </wp:positionV>
            <wp:extent cx="5942724" cy="633412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055" cy="6343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07059" w:rsidRDefault="00000000">
      <w:r>
        <w:t>Figure: High-level system architecture (Web Frontend, Backend API, Integrations).</w:t>
      </w:r>
    </w:p>
    <w:p w:rsidR="00207059" w:rsidRDefault="00000000">
      <w:r>
        <w:br w:type="page"/>
      </w:r>
    </w:p>
    <w:p w:rsidR="00207059" w:rsidRDefault="00000000" w:rsidP="0046372B">
      <w:pPr>
        <w:pStyle w:val="Title"/>
      </w:pPr>
      <w:bookmarkStart w:id="28" w:name="9__Business_Process___Onboarding_Flow"/>
      <w:bookmarkStart w:id="29" w:name="_Toc205809841"/>
      <w:r>
        <w:lastRenderedPageBreak/>
        <w:t>9. Business Process &amp; Onboarding Flow</w:t>
      </w:r>
      <w:bookmarkEnd w:id="28"/>
      <w:bookmarkEnd w:id="29"/>
    </w:p>
    <w:p w:rsidR="00207059" w:rsidRDefault="00000000">
      <w:r>
        <w:t>This section documents the client onboarding process (AS-IS and TO-BE). The TO-BE automated flow includes intake, validation, verification (manual or automatic), certificate generation via template engine, delivery via email &amp; portal, record updates, SLA task generation and ticket closure.</w:t>
      </w:r>
    </w:p>
    <w:p w:rsidR="00207059" w:rsidRDefault="00A77900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293370</wp:posOffset>
            </wp:positionV>
            <wp:extent cx="3743325" cy="7041515"/>
            <wp:effectExtent l="0" t="0" r="952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704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Figure: Client Onboarding Flow (decision points, verification, certificate generation, delivery and closure).</w:t>
      </w:r>
    </w:p>
    <w:p w:rsidR="00207059" w:rsidRDefault="00000000">
      <w:r>
        <w:br w:type="page"/>
      </w:r>
    </w:p>
    <w:p w:rsidR="00207059" w:rsidRDefault="00000000" w:rsidP="0046372B">
      <w:pPr>
        <w:pStyle w:val="Title"/>
      </w:pPr>
      <w:bookmarkStart w:id="30" w:name="10__Data_Model___ERD"/>
      <w:bookmarkStart w:id="31" w:name="_Toc205809842"/>
      <w:r>
        <w:lastRenderedPageBreak/>
        <w:t>10. Data Model &amp; ERD</w:t>
      </w:r>
      <w:bookmarkEnd w:id="30"/>
      <w:bookmarkEnd w:id="31"/>
    </w:p>
    <w:p w:rsidR="00207059" w:rsidRDefault="00000000">
      <w:r>
        <w:t>Core entities: Client, Ticket, Certificate, User, Template, AuditLog, EmailThread, Task.</w:t>
      </w:r>
    </w:p>
    <w:p w:rsidR="00207059" w:rsidRDefault="00A94475"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325120</wp:posOffset>
            </wp:positionV>
            <wp:extent cx="5543550" cy="7391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Key data model notes and sample attributes (see data dictionary below).</w:t>
      </w:r>
    </w:p>
    <w:p w:rsidR="00207059" w:rsidRDefault="00207059"/>
    <w:p w:rsidR="00207059" w:rsidRDefault="00000000">
      <w:r>
        <w:t>Figure: Entity Relationship Diagram—Client, Ticket, Certificate and User relationships.</w:t>
      </w:r>
    </w:p>
    <w:p w:rsidR="00207059" w:rsidRDefault="00000000">
      <w:pPr>
        <w:pStyle w:val="Heading2"/>
      </w:pPr>
      <w:bookmarkStart w:id="32" w:name="_Toc205809843"/>
      <w:r>
        <w:t>10.1 Sample Data Dictionary (selected fields)</w:t>
      </w:r>
      <w:bookmarkEnd w:id="32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07059">
        <w:tc>
          <w:tcPr>
            <w:tcW w:w="2160" w:type="dxa"/>
          </w:tcPr>
          <w:p w:rsidR="00207059" w:rsidRDefault="00000000">
            <w:r>
              <w:t>Entity</w:t>
            </w:r>
          </w:p>
        </w:tc>
        <w:tc>
          <w:tcPr>
            <w:tcW w:w="2160" w:type="dxa"/>
          </w:tcPr>
          <w:p w:rsidR="00207059" w:rsidRDefault="00000000">
            <w:r>
              <w:t>Field</w:t>
            </w:r>
          </w:p>
        </w:tc>
        <w:tc>
          <w:tcPr>
            <w:tcW w:w="2160" w:type="dxa"/>
          </w:tcPr>
          <w:p w:rsidR="00207059" w:rsidRDefault="00000000">
            <w:r>
              <w:t>Type</w:t>
            </w:r>
          </w:p>
        </w:tc>
        <w:tc>
          <w:tcPr>
            <w:tcW w:w="2160" w:type="dxa"/>
          </w:tcPr>
          <w:p w:rsidR="00207059" w:rsidRDefault="00000000">
            <w:r>
              <w:t>Notes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Client</w:t>
            </w:r>
          </w:p>
        </w:tc>
        <w:tc>
          <w:tcPr>
            <w:tcW w:w="2160" w:type="dxa"/>
          </w:tcPr>
          <w:p w:rsidR="00207059" w:rsidRDefault="00000000">
            <w:r>
              <w:t>client_id</w:t>
            </w:r>
          </w:p>
        </w:tc>
        <w:tc>
          <w:tcPr>
            <w:tcW w:w="2160" w:type="dxa"/>
          </w:tcPr>
          <w:p w:rsidR="00207059" w:rsidRDefault="00000000">
            <w:r>
              <w:t>string/uuid</w:t>
            </w:r>
          </w:p>
        </w:tc>
        <w:tc>
          <w:tcPr>
            <w:tcW w:w="2160" w:type="dxa"/>
          </w:tcPr>
          <w:p w:rsidR="00207059" w:rsidRDefault="00000000">
            <w:r>
              <w:t>PK — primary customer record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Client</w:t>
            </w:r>
          </w:p>
        </w:tc>
        <w:tc>
          <w:tcPr>
            <w:tcW w:w="2160" w:type="dxa"/>
          </w:tcPr>
          <w:p w:rsidR="00207059" w:rsidRDefault="00000000">
            <w:r>
              <w:t>name</w:t>
            </w:r>
          </w:p>
        </w:tc>
        <w:tc>
          <w:tcPr>
            <w:tcW w:w="2160" w:type="dxa"/>
          </w:tcPr>
          <w:p w:rsidR="00207059" w:rsidRDefault="00000000">
            <w:r>
              <w:t>string</w:t>
            </w:r>
          </w:p>
        </w:tc>
        <w:tc>
          <w:tcPr>
            <w:tcW w:w="2160" w:type="dxa"/>
          </w:tcPr>
          <w:p w:rsidR="00207059" w:rsidRDefault="00207059"/>
        </w:tc>
      </w:tr>
      <w:tr w:rsidR="00207059">
        <w:tc>
          <w:tcPr>
            <w:tcW w:w="2160" w:type="dxa"/>
          </w:tcPr>
          <w:p w:rsidR="00207059" w:rsidRDefault="00000000">
            <w:r>
              <w:t>Client</w:t>
            </w:r>
          </w:p>
        </w:tc>
        <w:tc>
          <w:tcPr>
            <w:tcW w:w="2160" w:type="dxa"/>
          </w:tcPr>
          <w:p w:rsidR="00207059" w:rsidRDefault="00000000">
            <w:r>
              <w:t>email</w:t>
            </w:r>
          </w:p>
        </w:tc>
        <w:tc>
          <w:tcPr>
            <w:tcW w:w="2160" w:type="dxa"/>
          </w:tcPr>
          <w:p w:rsidR="00207059" w:rsidRDefault="00000000">
            <w:r>
              <w:t>string</w:t>
            </w:r>
          </w:p>
        </w:tc>
        <w:tc>
          <w:tcPr>
            <w:tcW w:w="2160" w:type="dxa"/>
          </w:tcPr>
          <w:p w:rsidR="00207059" w:rsidRDefault="00000000">
            <w:r>
              <w:t>Indexed; unique constraint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Ticket</w:t>
            </w:r>
          </w:p>
        </w:tc>
        <w:tc>
          <w:tcPr>
            <w:tcW w:w="2160" w:type="dxa"/>
          </w:tcPr>
          <w:p w:rsidR="00207059" w:rsidRDefault="00000000">
            <w:r>
              <w:t>ticket_id</w:t>
            </w:r>
          </w:p>
        </w:tc>
        <w:tc>
          <w:tcPr>
            <w:tcW w:w="2160" w:type="dxa"/>
          </w:tcPr>
          <w:p w:rsidR="00207059" w:rsidRDefault="00000000">
            <w:r>
              <w:t>string/uuid</w:t>
            </w:r>
          </w:p>
        </w:tc>
        <w:tc>
          <w:tcPr>
            <w:tcW w:w="2160" w:type="dxa"/>
          </w:tcPr>
          <w:p w:rsidR="00207059" w:rsidRDefault="00000000">
            <w:r>
              <w:t>PK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Ticket</w:t>
            </w:r>
          </w:p>
        </w:tc>
        <w:tc>
          <w:tcPr>
            <w:tcW w:w="2160" w:type="dxa"/>
          </w:tcPr>
          <w:p w:rsidR="00207059" w:rsidRDefault="00000000">
            <w:r>
              <w:t>client_id</w:t>
            </w:r>
          </w:p>
        </w:tc>
        <w:tc>
          <w:tcPr>
            <w:tcW w:w="2160" w:type="dxa"/>
          </w:tcPr>
          <w:p w:rsidR="00207059" w:rsidRDefault="00000000">
            <w:r>
              <w:t>string/uuid</w:t>
            </w:r>
          </w:p>
        </w:tc>
        <w:tc>
          <w:tcPr>
            <w:tcW w:w="2160" w:type="dxa"/>
          </w:tcPr>
          <w:p w:rsidR="00207059" w:rsidRDefault="00000000">
            <w:r>
              <w:t>FK -&gt; Client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Certificate</w:t>
            </w:r>
          </w:p>
        </w:tc>
        <w:tc>
          <w:tcPr>
            <w:tcW w:w="2160" w:type="dxa"/>
          </w:tcPr>
          <w:p w:rsidR="00207059" w:rsidRDefault="00000000">
            <w:r>
              <w:t>cert_id</w:t>
            </w:r>
          </w:p>
        </w:tc>
        <w:tc>
          <w:tcPr>
            <w:tcW w:w="2160" w:type="dxa"/>
          </w:tcPr>
          <w:p w:rsidR="00207059" w:rsidRDefault="00000000">
            <w:r>
              <w:t>string/uuid</w:t>
            </w:r>
          </w:p>
        </w:tc>
        <w:tc>
          <w:tcPr>
            <w:tcW w:w="2160" w:type="dxa"/>
          </w:tcPr>
          <w:p w:rsidR="00207059" w:rsidRDefault="00000000">
            <w:r>
              <w:t>PK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Certificate</w:t>
            </w:r>
          </w:p>
        </w:tc>
        <w:tc>
          <w:tcPr>
            <w:tcW w:w="2160" w:type="dxa"/>
          </w:tcPr>
          <w:p w:rsidR="00207059" w:rsidRDefault="00000000">
            <w:r>
              <w:t>client_id</w:t>
            </w:r>
          </w:p>
        </w:tc>
        <w:tc>
          <w:tcPr>
            <w:tcW w:w="2160" w:type="dxa"/>
          </w:tcPr>
          <w:p w:rsidR="00207059" w:rsidRDefault="00000000">
            <w:r>
              <w:t>string/uuid</w:t>
            </w:r>
          </w:p>
        </w:tc>
        <w:tc>
          <w:tcPr>
            <w:tcW w:w="2160" w:type="dxa"/>
          </w:tcPr>
          <w:p w:rsidR="00207059" w:rsidRDefault="00000000">
            <w:r>
              <w:t>FK -&gt; Client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User</w:t>
            </w:r>
          </w:p>
        </w:tc>
        <w:tc>
          <w:tcPr>
            <w:tcW w:w="2160" w:type="dxa"/>
          </w:tcPr>
          <w:p w:rsidR="00207059" w:rsidRDefault="00000000">
            <w:r>
              <w:t>user_id</w:t>
            </w:r>
          </w:p>
        </w:tc>
        <w:tc>
          <w:tcPr>
            <w:tcW w:w="2160" w:type="dxa"/>
          </w:tcPr>
          <w:p w:rsidR="00207059" w:rsidRDefault="00000000">
            <w:r>
              <w:t>string/uuid</w:t>
            </w:r>
          </w:p>
        </w:tc>
        <w:tc>
          <w:tcPr>
            <w:tcW w:w="2160" w:type="dxa"/>
          </w:tcPr>
          <w:p w:rsidR="00207059" w:rsidRDefault="00000000">
            <w:r>
              <w:t>PK</w:t>
            </w:r>
          </w:p>
        </w:tc>
      </w:tr>
      <w:tr w:rsidR="00207059">
        <w:tc>
          <w:tcPr>
            <w:tcW w:w="2160" w:type="dxa"/>
          </w:tcPr>
          <w:p w:rsidR="00207059" w:rsidRDefault="00000000">
            <w:r>
              <w:t>AuditLog</w:t>
            </w:r>
          </w:p>
        </w:tc>
        <w:tc>
          <w:tcPr>
            <w:tcW w:w="2160" w:type="dxa"/>
          </w:tcPr>
          <w:p w:rsidR="00207059" w:rsidRDefault="00000000">
            <w:r>
              <w:t>event_id</w:t>
            </w:r>
          </w:p>
        </w:tc>
        <w:tc>
          <w:tcPr>
            <w:tcW w:w="2160" w:type="dxa"/>
          </w:tcPr>
          <w:p w:rsidR="00207059" w:rsidRDefault="00000000">
            <w:r>
              <w:t>string/uuid</w:t>
            </w:r>
          </w:p>
        </w:tc>
        <w:tc>
          <w:tcPr>
            <w:tcW w:w="2160" w:type="dxa"/>
          </w:tcPr>
          <w:p w:rsidR="00207059" w:rsidRDefault="00000000">
            <w:r>
              <w:t>PK — immutable audit trail</w:t>
            </w:r>
          </w:p>
        </w:tc>
      </w:tr>
    </w:tbl>
    <w:p w:rsidR="0046372B" w:rsidRDefault="00000000" w:rsidP="0046372B">
      <w:r>
        <w:br w:type="page"/>
      </w:r>
      <w:bookmarkStart w:id="33" w:name="11__UI_Wireframes_and_Key_Screens"/>
      <w:bookmarkStart w:id="34" w:name="_Toc205809844"/>
    </w:p>
    <w:p w:rsidR="00207059" w:rsidRDefault="00000000" w:rsidP="0046372B">
      <w:pPr>
        <w:pStyle w:val="Title"/>
      </w:pPr>
      <w:r>
        <w:lastRenderedPageBreak/>
        <w:t>11. UI Wireframes and Key Screens</w:t>
      </w:r>
      <w:bookmarkEnd w:id="33"/>
      <w:bookmarkEnd w:id="34"/>
    </w:p>
    <w:p w:rsidR="00207059" w:rsidRDefault="00000000">
      <w:r>
        <w:t>- Dashboard: Widgets for SLA summary, pending tasks, expiring certificates, recent interactions; Quick actions for Create Client, Issue Certificate, Search.</w:t>
      </w:r>
    </w:p>
    <w:p w:rsidR="00207059" w:rsidRDefault="00000000">
      <w:r>
        <w:t>- Client Onboarding Form: Sections for Basic info, Address, Identification, Document upload, Validation messages; buttons for Save Draft, Submit, Run Duplicate Check.</w:t>
      </w:r>
    </w:p>
    <w:p w:rsidR="00207059" w:rsidRDefault="00000000">
      <w:r>
        <w:t>- Certificate Issuance Screen: Select client, template, preview, issue &amp; email options, history log.</w:t>
      </w:r>
    </w:p>
    <w:p w:rsidR="00207059" w:rsidRDefault="00000000">
      <w:r>
        <w:t>- Email &amp; Task Center: Inbox view, ticket creation, client timeline, quick replies using templates.</w:t>
      </w:r>
    </w:p>
    <w:p w:rsidR="0046372B" w:rsidRDefault="00000000" w:rsidP="0046372B">
      <w:r>
        <w:t>- Admin - Template Management: Create/Edit templates, versioning, preview, assign permissions.</w:t>
      </w:r>
      <w:bookmarkStart w:id="35" w:name="12__User_Stories__Selected_"/>
      <w:bookmarkStart w:id="36" w:name="_Toc205809845"/>
    </w:p>
    <w:p w:rsidR="00207059" w:rsidRDefault="00000000" w:rsidP="0046372B">
      <w:pPr>
        <w:pStyle w:val="Title"/>
      </w:pPr>
      <w:r>
        <w:t>12. User Stories (Selected)</w:t>
      </w:r>
      <w:bookmarkEnd w:id="35"/>
      <w:bookmarkEnd w:id="36"/>
    </w:p>
    <w:p w:rsidR="00207059" w:rsidRDefault="00000000">
      <w:r>
        <w:t>US-001: As a staff user I want to create a new client record so that I can register a client. Acceptance: Mandatory fields validated; duplicate check runs.</w:t>
      </w:r>
    </w:p>
    <w:p w:rsidR="00207059" w:rsidRDefault="00000000">
      <w:r>
        <w:t>US-010: As a system I want to auto-generate certificates on onboarding completion so that issuance is automated. Acceptance: PDF generated, emailed, audit log entry created.</w:t>
      </w:r>
    </w:p>
    <w:p w:rsidR="0046372B" w:rsidRDefault="00000000" w:rsidP="0046372B">
      <w:r>
        <w:t>US-020: As a support agent I want to view all client emails in context so I can respond accurately. Acceptance: Email threads associated with client.</w:t>
      </w:r>
      <w:bookmarkStart w:id="37" w:name="13__Test_Strategy___QA"/>
      <w:bookmarkStart w:id="38" w:name="_Toc205809846"/>
    </w:p>
    <w:p w:rsidR="00207059" w:rsidRDefault="00000000" w:rsidP="0046372B">
      <w:pPr>
        <w:pStyle w:val="Title"/>
      </w:pPr>
      <w:r>
        <w:t>13. Test Strategy &amp; QA</w:t>
      </w:r>
      <w:bookmarkEnd w:id="37"/>
      <w:bookmarkEnd w:id="38"/>
    </w:p>
    <w:p w:rsidR="00207059" w:rsidRDefault="00000000">
      <w:r>
        <w:t>Testing approach: Unit, Integration, System, UAT and Regression testing. Key test artifacts include test cases, test summary report and QA sign-off.</w:t>
      </w:r>
    </w:p>
    <w:p w:rsidR="0046372B" w:rsidRDefault="00000000" w:rsidP="0046372B">
      <w:r>
        <w:t xml:space="preserve">Sample test cases map to BR and FR IDs. See attached Test Case repository for full details. </w:t>
      </w:r>
      <w:bookmarkStart w:id="39" w:name="14__Deployment__Operations___Support"/>
      <w:bookmarkStart w:id="40" w:name="_Toc205809847"/>
    </w:p>
    <w:p w:rsidR="0046372B" w:rsidRDefault="0046372B" w:rsidP="0046372B"/>
    <w:p w:rsidR="00207059" w:rsidRDefault="00000000" w:rsidP="0046372B">
      <w:pPr>
        <w:pStyle w:val="Title"/>
      </w:pPr>
      <w:r>
        <w:t>14. Deployment, Operations &amp; Support</w:t>
      </w:r>
      <w:bookmarkEnd w:id="39"/>
      <w:bookmarkEnd w:id="40"/>
    </w:p>
    <w:p w:rsidR="00207059" w:rsidRDefault="00000000">
      <w:r>
        <w:t>Deployment model and runbook: CI/CD pipelines for application code, DB migration scripts, backup and rollback procedures. Monitor availability, performance and SLAs using APM and monitoring tools.</w:t>
      </w:r>
    </w:p>
    <w:p w:rsidR="0046372B" w:rsidRDefault="00000000" w:rsidP="0046372B">
      <w:r>
        <w:t xml:space="preserve">Support model: Tiered support; incident templates and problem reports included in the project package. </w:t>
      </w:r>
      <w:bookmarkStart w:id="41" w:name="15__Acceptance_Criteria___Sign_off"/>
      <w:bookmarkStart w:id="42" w:name="_Toc205809848"/>
    </w:p>
    <w:p w:rsidR="0046372B" w:rsidRDefault="0046372B" w:rsidP="0046372B"/>
    <w:p w:rsidR="00207059" w:rsidRDefault="00000000" w:rsidP="0046372B">
      <w:pPr>
        <w:pStyle w:val="Title"/>
      </w:pPr>
      <w:r>
        <w:lastRenderedPageBreak/>
        <w:t>15. Acceptance Criteria &amp; Sign-off</w:t>
      </w:r>
      <w:bookmarkEnd w:id="41"/>
      <w:bookmarkEnd w:id="42"/>
    </w:p>
    <w:p w:rsidR="0046372B" w:rsidRDefault="00000000" w:rsidP="0046372B">
      <w:r>
        <w:t xml:space="preserve">Key acceptance criteria: Functional coverage per SRS, NFR thresholds met (availability, performance), training completion and UAT sign-off by Business Owner. Sign-off template included in the package. </w:t>
      </w:r>
      <w:bookmarkStart w:id="43" w:name="Appendices"/>
      <w:bookmarkStart w:id="44" w:name="_Toc205809849"/>
    </w:p>
    <w:p w:rsidR="0046372B" w:rsidRPr="0046372B" w:rsidRDefault="00000000" w:rsidP="0046372B">
      <w:pPr>
        <w:pStyle w:val="NoSpacing"/>
        <w:rPr>
          <w:sz w:val="40"/>
          <w:szCs w:val="40"/>
        </w:rPr>
      </w:pPr>
      <w:r w:rsidRPr="0046372B">
        <w:rPr>
          <w:sz w:val="40"/>
          <w:szCs w:val="40"/>
        </w:rPr>
        <w:t>Appendice</w:t>
      </w:r>
      <w:bookmarkStart w:id="45" w:name="_Toc205809850"/>
      <w:bookmarkEnd w:id="43"/>
      <w:bookmarkEnd w:id="44"/>
      <w:r w:rsidR="0046372B" w:rsidRPr="0046372B">
        <w:rPr>
          <w:sz w:val="40"/>
          <w:szCs w:val="40"/>
        </w:rPr>
        <w:t>s</w:t>
      </w:r>
    </w:p>
    <w:p w:rsidR="0046372B" w:rsidRPr="0046372B" w:rsidRDefault="0046372B" w:rsidP="0046372B"/>
    <w:p w:rsidR="00207059" w:rsidRDefault="00000000" w:rsidP="0046372B">
      <w:pPr>
        <w:pStyle w:val="Title"/>
      </w:pPr>
      <w:r>
        <w:t>A. Acronyms</w:t>
      </w:r>
      <w:bookmarkEnd w:id="45"/>
    </w:p>
    <w:p w:rsidR="00207059" w:rsidRDefault="00000000">
      <w:r>
        <w:t>- CRM: Client Relationship Management</w:t>
      </w:r>
    </w:p>
    <w:p w:rsidR="00207059" w:rsidRDefault="00000000">
      <w:r>
        <w:t>- SLA: Service Level Agreement</w:t>
      </w:r>
    </w:p>
    <w:p w:rsidR="00207059" w:rsidRDefault="00000000">
      <w:r>
        <w:t>- UAT: User Acceptance Testing</w:t>
      </w:r>
    </w:p>
    <w:p w:rsidR="00207059" w:rsidRDefault="00000000">
      <w:r>
        <w:t>- RBAC: Role Based Access Control</w:t>
      </w:r>
    </w:p>
    <w:p w:rsidR="0046372B" w:rsidRDefault="00000000" w:rsidP="0046372B">
      <w:r>
        <w:t>- NFR: Non-Functional Requirement</w:t>
      </w:r>
      <w:bookmarkStart w:id="46" w:name="_Toc205809851"/>
    </w:p>
    <w:p w:rsidR="00207059" w:rsidRDefault="00000000" w:rsidP="0046372B">
      <w:pPr>
        <w:pStyle w:val="Title"/>
      </w:pPr>
      <w:r>
        <w:t>B. Glossary</w:t>
      </w:r>
      <w:bookmarkEnd w:id="46"/>
    </w:p>
    <w:p w:rsidR="00207059" w:rsidRDefault="00000000">
      <w:r>
        <w:t>- Client: Primary customer record used in the system.</w:t>
      </w:r>
    </w:p>
    <w:p w:rsidR="0046372B" w:rsidRDefault="00000000" w:rsidP="0046372B">
      <w:r>
        <w:t>- Certificate: Issued PDF artifacts associated with a client that may be delivered by email or portal.</w:t>
      </w:r>
      <w:bookmarkStart w:id="47" w:name="Change_Request___Enhancement_Backlog__Ex"/>
      <w:bookmarkStart w:id="48" w:name="_Toc205809852"/>
    </w:p>
    <w:p w:rsidR="00207059" w:rsidRDefault="00000000" w:rsidP="0046372B">
      <w:r>
        <w:t>Change Request / Enhancement Backlog</w:t>
      </w:r>
      <w:bookmarkEnd w:id="48"/>
      <w:r>
        <w:t xml:space="preserve"> </w:t>
      </w:r>
      <w:bookmarkEnd w:id="47"/>
    </w:p>
    <w:p w:rsidR="00207059" w:rsidRDefault="00000000">
      <w:r>
        <w:t>CR-001: Add bulk import templates — CSV import wizard for bulk client upload with mapping.</w:t>
      </w:r>
    </w:p>
    <w:p w:rsidR="00207059" w:rsidRDefault="00000000">
      <w:r>
        <w:t>CR-002: Additional certificate fields — Add metadata fields to certificate for regulatory tracking.</w:t>
      </w:r>
    </w:p>
    <w:sectPr w:rsidR="00207059" w:rsidSect="0046372B">
      <w:headerReference w:type="default" r:id="rId11"/>
      <w:footerReference w:type="default" r:id="rId12"/>
      <w:pgSz w:w="12240" w:h="15840"/>
      <w:pgMar w:top="0" w:right="810" w:bottom="540" w:left="810" w:header="720" w:footer="720" w:gutter="0"/>
      <w:pgBorders>
        <w:top w:val="outset" w:sz="6" w:space="24" w:color="4B4B4B"/>
        <w:left w:val="outset" w:sz="6" w:space="24" w:color="4B4B4B"/>
        <w:bottom w:val="outset" w:sz="6" w:space="24" w:color="4B4B4B"/>
        <w:right w:val="outset" w:sz="6" w:space="24" w:color="4B4B4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0C1" w:rsidRDefault="00D560C1">
      <w:pPr>
        <w:spacing w:after="0" w:line="240" w:lineRule="auto"/>
      </w:pPr>
      <w:r>
        <w:separator/>
      </w:r>
    </w:p>
  </w:endnote>
  <w:endnote w:type="continuationSeparator" w:id="0">
    <w:p w:rsidR="00D560C1" w:rsidRDefault="00D5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059" w:rsidRDefault="00000000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9447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A944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0C1" w:rsidRDefault="00D560C1">
      <w:pPr>
        <w:spacing w:after="0" w:line="240" w:lineRule="auto"/>
      </w:pPr>
      <w:r>
        <w:separator/>
      </w:r>
    </w:p>
  </w:footnote>
  <w:footnote w:type="continuationSeparator" w:id="0">
    <w:p w:rsidR="00D560C1" w:rsidRDefault="00D5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059" w:rsidRDefault="002070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7623030">
    <w:abstractNumId w:val="8"/>
  </w:num>
  <w:num w:numId="2" w16cid:durableId="287397046">
    <w:abstractNumId w:val="6"/>
  </w:num>
  <w:num w:numId="3" w16cid:durableId="187988433">
    <w:abstractNumId w:val="5"/>
  </w:num>
  <w:num w:numId="4" w16cid:durableId="387412844">
    <w:abstractNumId w:val="4"/>
  </w:num>
  <w:num w:numId="5" w16cid:durableId="300964345">
    <w:abstractNumId w:val="7"/>
  </w:num>
  <w:num w:numId="6" w16cid:durableId="1798836086">
    <w:abstractNumId w:val="3"/>
  </w:num>
  <w:num w:numId="7" w16cid:durableId="281962247">
    <w:abstractNumId w:val="2"/>
  </w:num>
  <w:num w:numId="8" w16cid:durableId="146019093">
    <w:abstractNumId w:val="1"/>
  </w:num>
  <w:num w:numId="9" w16cid:durableId="20538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412"/>
    <w:rsid w:val="0015074B"/>
    <w:rsid w:val="00207059"/>
    <w:rsid w:val="0029639D"/>
    <w:rsid w:val="00326F90"/>
    <w:rsid w:val="0046372B"/>
    <w:rsid w:val="00A77900"/>
    <w:rsid w:val="00A94475"/>
    <w:rsid w:val="00AA1D8D"/>
    <w:rsid w:val="00B47730"/>
    <w:rsid w:val="00CA0094"/>
    <w:rsid w:val="00CB0664"/>
    <w:rsid w:val="00CC7A73"/>
    <w:rsid w:val="00D560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C2776"/>
  <w14:defaultImageDpi w14:val="300"/>
  <w15:docId w15:val="{5C073617-02BF-45C9-BFD0-DE6E921D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3A5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A4A6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57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52F6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F486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52F61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52F61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52F61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A50E8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A50E8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32348" w:themeColor="accent1" w:themeShade="BF"/>
    </w:rPr>
    <w:tblPr>
      <w:tblStyleRowBandSize w:val="1"/>
      <w:tblStyleColBandSize w:val="1"/>
      <w:tblBorders>
        <w:top w:val="single" w:sz="8" w:space="0" w:color="052F61" w:themeColor="accent1"/>
        <w:bottom w:val="single" w:sz="8" w:space="0" w:color="052F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7B0A60" w:themeColor="accent2" w:themeShade="BF"/>
    </w:rPr>
    <w:tblPr>
      <w:tblStyleRowBandSize w:val="1"/>
      <w:tblStyleColBandSize w:val="1"/>
      <w:tblBorders>
        <w:top w:val="single" w:sz="8" w:space="0" w:color="A50E82" w:themeColor="accent2"/>
        <w:bottom w:val="single" w:sz="8" w:space="0" w:color="A50E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F705C" w:themeColor="accent3" w:themeShade="BF"/>
    </w:rPr>
    <w:tblPr>
      <w:tblStyleRowBandSize w:val="1"/>
      <w:tblStyleColBandSize w:val="1"/>
      <w:tblBorders>
        <w:top w:val="single" w:sz="8" w:space="0" w:color="14967C" w:themeColor="accent3"/>
        <w:bottom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4F7617" w:themeColor="accent4" w:themeShade="BF"/>
    </w:rPr>
    <w:tblPr>
      <w:tblStyleRowBandSize w:val="1"/>
      <w:tblStyleColBandSize w:val="1"/>
      <w:tblBorders>
        <w:top w:val="single" w:sz="8" w:space="0" w:color="6A9E1F" w:themeColor="accent4"/>
        <w:bottom w:val="single" w:sz="8" w:space="0" w:color="6A9E1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C05916" w:themeColor="accent5" w:themeShade="BF"/>
    </w:rPr>
    <w:tblPr>
      <w:tblStyleRowBandSize w:val="1"/>
      <w:tblStyleColBandSize w:val="1"/>
      <w:tblBorders>
        <w:top w:val="single" w:sz="8" w:space="0" w:color="E87D37" w:themeColor="accent5"/>
        <w:bottom w:val="single" w:sz="8" w:space="0" w:color="E87D3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941A1A" w:themeColor="accent6" w:themeShade="BF"/>
    </w:rPr>
    <w:tblPr>
      <w:tblStyleRowBandSize w:val="1"/>
      <w:tblStyleColBandSize w:val="1"/>
      <w:tblBorders>
        <w:top w:val="single" w:sz="8" w:space="0" w:color="C62324" w:themeColor="accent6"/>
        <w:bottom w:val="single" w:sz="8" w:space="0" w:color="C623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1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  <w:shd w:val="clear" w:color="auto" w:fill="9EC8FA" w:themeFill="accent1" w:themeFillTint="3F"/>
      </w:tcPr>
    </w:tblStylePr>
    <w:tblStylePr w:type="band2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1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  <w:shd w:val="clear" w:color="auto" w:fill="F8B3E8" w:themeFill="accent2" w:themeFillTint="3F"/>
      </w:tcPr>
    </w:tblStylePr>
    <w:tblStylePr w:type="band2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1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  <w:shd w:val="clear" w:color="auto" w:fill="B4F5E8" w:themeFill="accent3" w:themeFillTint="3F"/>
      </w:tcPr>
    </w:tblStylePr>
    <w:tblStylePr w:type="band2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1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  <w:shd w:val="clear" w:color="auto" w:fill="DCF2BC" w:themeFill="accent4" w:themeFillTint="3F"/>
      </w:tcPr>
    </w:tblStylePr>
    <w:tblStylePr w:type="band2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1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  <w:shd w:val="clear" w:color="auto" w:fill="F9DECD" w:themeFill="accent5" w:themeFillTint="3F"/>
      </w:tcPr>
    </w:tblStylePr>
    <w:tblStylePr w:type="band2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1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  <w:shd w:val="clear" w:color="auto" w:fill="F4C4C4" w:themeFill="accent6" w:themeFillTint="3F"/>
      </w:tcPr>
    </w:tblStylePr>
    <w:tblStylePr w:type="band2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C8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3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5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B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4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2F61" w:themeColor="accent1"/>
        <w:bottom w:val="single" w:sz="8" w:space="0" w:color="052F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2F61" w:themeColor="accen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shd w:val="clear" w:color="auto" w:fill="9EC8F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E82" w:themeColor="accent2"/>
        <w:bottom w:val="single" w:sz="8" w:space="0" w:color="A50E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E82" w:themeColor="accent2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shd w:val="clear" w:color="auto" w:fill="F8B3E8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967C" w:themeColor="accent3"/>
        <w:bottom w:val="single" w:sz="8" w:space="0" w:color="1496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967C" w:themeColor="accent3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shd w:val="clear" w:color="auto" w:fill="B4F5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9E1F" w:themeColor="accent4"/>
        <w:bottom w:val="single" w:sz="8" w:space="0" w:color="6A9E1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9E1F" w:themeColor="accent4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shd w:val="clear" w:color="auto" w:fill="DCF2B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D37" w:themeColor="accent5"/>
        <w:bottom w:val="single" w:sz="8" w:space="0" w:color="E87D3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D37" w:themeColor="accent5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shd w:val="clear" w:color="auto" w:fill="F9DEC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2324" w:themeColor="accent6"/>
        <w:bottom w:val="single" w:sz="8" w:space="0" w:color="C623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2324" w:themeColor="accent6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shd w:val="clear" w:color="auto" w:fill="F4C4C4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2F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2F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2F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2F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C8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E8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E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E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3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967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96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96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5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9E1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9E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9E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B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D3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D3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D3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6232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23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23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4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  <w:insideV w:val="single" w:sz="8" w:space="0" w:color="0A5DC2" w:themeColor="accent1" w:themeTint="BF"/>
      </w:tblBorders>
    </w:tblPr>
    <w:tcPr>
      <w:shd w:val="clear" w:color="auto" w:fill="9EC8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A5D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  <w:insideV w:val="single" w:sz="8" w:space="0" w:color="EB1ABA" w:themeColor="accent2" w:themeTint="BF"/>
      </w:tblBorders>
    </w:tblPr>
    <w:tcPr>
      <w:shd w:val="clear" w:color="auto" w:fill="F8B3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1AB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  <w:insideV w:val="single" w:sz="8" w:space="0" w:color="1EE1BA" w:themeColor="accent3" w:themeTint="BF"/>
      </w:tblBorders>
    </w:tblPr>
    <w:tcPr>
      <w:shd w:val="clear" w:color="auto" w:fill="B4F5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E1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  <w:insideV w:val="single" w:sz="8" w:space="0" w:color="94D735" w:themeColor="accent4" w:themeTint="BF"/>
      </w:tblBorders>
    </w:tblPr>
    <w:tcPr>
      <w:shd w:val="clear" w:color="auto" w:fill="DCF2B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73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  <w:insideV w:val="single" w:sz="8" w:space="0" w:color="ED9C68" w:themeColor="accent5" w:themeTint="BF"/>
      </w:tblBorders>
    </w:tblPr>
    <w:tcPr>
      <w:shd w:val="clear" w:color="auto" w:fill="F9DE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6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  <w:insideV w:val="single" w:sz="8" w:space="0" w:color="DF4E4F" w:themeColor="accent6" w:themeTint="BF"/>
      </w:tblBorders>
    </w:tblPr>
    <w:tcPr>
      <w:shd w:val="clear" w:color="auto" w:fill="F4C4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4E4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</w:tblPr>
    <w:tcPr>
      <w:shd w:val="clear" w:color="auto" w:fill="9EC8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E9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2FB" w:themeFill="accent1" w:themeFillTint="33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tcBorders>
          <w:insideH w:val="single" w:sz="6" w:space="0" w:color="052F61" w:themeColor="accent1"/>
          <w:insideV w:val="single" w:sz="6" w:space="0" w:color="052F61" w:themeColor="accent1"/>
        </w:tcBorders>
        <w:shd w:val="clear" w:color="auto" w:fill="3D91F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</w:tblPr>
    <w:tcPr>
      <w:shd w:val="clear" w:color="auto" w:fill="F8B3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1EC" w:themeFill="accent2" w:themeFillTint="33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tcBorders>
          <w:insideH w:val="single" w:sz="6" w:space="0" w:color="A50E82" w:themeColor="accent2"/>
          <w:insideV w:val="single" w:sz="6" w:space="0" w:color="A50E82" w:themeColor="accent2"/>
        </w:tcBorders>
        <w:shd w:val="clear" w:color="auto" w:fill="F266D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</w:tblPr>
    <w:tcPr>
      <w:shd w:val="clear" w:color="auto" w:fill="B4F5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B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EC" w:themeFill="accent3" w:themeFillTint="33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tcBorders>
          <w:insideH w:val="single" w:sz="6" w:space="0" w:color="14967C" w:themeColor="accent3"/>
          <w:insideV w:val="single" w:sz="6" w:space="0" w:color="14967C" w:themeColor="accent3"/>
        </w:tcBorders>
        <w:shd w:val="clear" w:color="auto" w:fill="69EB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</w:tblPr>
    <w:tcPr>
      <w:shd w:val="clear" w:color="auto" w:fill="DCF2B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9" w:themeFill="accent4" w:themeFillTint="33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tcBorders>
          <w:insideH w:val="single" w:sz="6" w:space="0" w:color="6A9E1F" w:themeColor="accent4"/>
          <w:insideV w:val="single" w:sz="6" w:space="0" w:color="6A9E1F" w:themeColor="accent4"/>
        </w:tcBorders>
        <w:shd w:val="clear" w:color="auto" w:fill="B8E47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</w:tblPr>
    <w:tcPr>
      <w:shd w:val="clear" w:color="auto" w:fill="F9DEC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6" w:themeFill="accent5" w:themeFillTint="33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tcBorders>
          <w:insideH w:val="single" w:sz="6" w:space="0" w:color="E87D37" w:themeColor="accent5"/>
          <w:insideV w:val="single" w:sz="6" w:space="0" w:color="E87D37" w:themeColor="accent5"/>
        </w:tcBorders>
        <w:shd w:val="clear" w:color="auto" w:fill="F3BD9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</w:tblPr>
    <w:tcPr>
      <w:shd w:val="clear" w:color="auto" w:fill="F4C4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FCF" w:themeFill="accent6" w:themeFillTint="33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tcBorders>
          <w:insideH w:val="single" w:sz="6" w:space="0" w:color="C62324" w:themeColor="accent6"/>
          <w:insideV w:val="single" w:sz="6" w:space="0" w:color="C62324" w:themeColor="accent6"/>
        </w:tcBorders>
        <w:shd w:val="clear" w:color="auto" w:fill="EA89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C8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91F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91F5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3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6D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6D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5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EB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EBD1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B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47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47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9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9B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4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9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9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2F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7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3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E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7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A6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96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A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0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9E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E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76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D3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B0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59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23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1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A1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E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E82" w:themeColor="accent2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9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C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C3A" w:themeColor="accent1" w:themeShade="99"/>
          <w:insideV w:val="nil"/>
        </w:tcBorders>
        <w:shd w:val="clear" w:color="auto" w:fill="031C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C3A" w:themeFill="accent1" w:themeFillShade="99"/>
      </w:tcPr>
    </w:tblStylePr>
    <w:tblStylePr w:type="band1Vert">
      <w:tblPr/>
      <w:tcPr>
        <w:shd w:val="clear" w:color="auto" w:fill="63A6F7" w:themeFill="accent1" w:themeFillTint="66"/>
      </w:tcPr>
    </w:tblStylePr>
    <w:tblStylePr w:type="band1Horz">
      <w:tblPr/>
      <w:tcPr>
        <w:shd w:val="clear" w:color="auto" w:fill="3D91F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E82" w:themeColor="accent2"/>
        <w:left w:val="single" w:sz="4" w:space="0" w:color="A50E82" w:themeColor="accent2"/>
        <w:bottom w:val="single" w:sz="4" w:space="0" w:color="A50E82" w:themeColor="accent2"/>
        <w:right w:val="single" w:sz="4" w:space="0" w:color="A50E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8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84D" w:themeColor="accent2" w:themeShade="99"/>
          <w:insideV w:val="nil"/>
        </w:tcBorders>
        <w:shd w:val="clear" w:color="auto" w:fill="6208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84D" w:themeFill="accent2" w:themeFillShade="99"/>
      </w:tcPr>
    </w:tblStylePr>
    <w:tblStylePr w:type="band1Vert">
      <w:tblPr/>
      <w:tcPr>
        <w:shd w:val="clear" w:color="auto" w:fill="F484DA" w:themeFill="accent2" w:themeFillTint="66"/>
      </w:tcPr>
    </w:tblStylePr>
    <w:tblStylePr w:type="band1Horz">
      <w:tblPr/>
      <w:tcPr>
        <w:shd w:val="clear" w:color="auto" w:fill="F266D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9E1F" w:themeColor="accent4"/>
        <w:left w:val="single" w:sz="4" w:space="0" w:color="14967C" w:themeColor="accent3"/>
        <w:bottom w:val="single" w:sz="4" w:space="0" w:color="14967C" w:themeColor="accent3"/>
        <w:right w:val="single" w:sz="4" w:space="0" w:color="1496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B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A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A4A" w:themeColor="accent3" w:themeShade="99"/>
          <w:insideV w:val="nil"/>
        </w:tcBorders>
        <w:shd w:val="clear" w:color="auto" w:fill="0C5A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A4A" w:themeFill="accent3" w:themeFillShade="99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967C" w:themeColor="accent3"/>
        <w:left w:val="single" w:sz="4" w:space="0" w:color="6A9E1F" w:themeColor="accent4"/>
        <w:bottom w:val="single" w:sz="4" w:space="0" w:color="6A9E1F" w:themeColor="accent4"/>
        <w:right w:val="single" w:sz="4" w:space="0" w:color="6A9E1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5E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5E12" w:themeColor="accent4" w:themeShade="99"/>
          <w:insideV w:val="nil"/>
        </w:tcBorders>
        <w:shd w:val="clear" w:color="auto" w:fill="3F5E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5E12" w:themeFill="accent4" w:themeFillShade="99"/>
      </w:tcPr>
    </w:tblStylePr>
    <w:tblStylePr w:type="band1Vert">
      <w:tblPr/>
      <w:tcPr>
        <w:shd w:val="clear" w:color="auto" w:fill="C6EA93" w:themeFill="accent4" w:themeFillTint="66"/>
      </w:tcPr>
    </w:tblStylePr>
    <w:tblStylePr w:type="band1Horz">
      <w:tblPr/>
      <w:tcPr>
        <w:shd w:val="clear" w:color="auto" w:fill="B8E47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2324" w:themeColor="accent6"/>
        <w:left w:val="single" w:sz="4" w:space="0" w:color="E87D37" w:themeColor="accent5"/>
        <w:bottom w:val="single" w:sz="4" w:space="0" w:color="E87D37" w:themeColor="accent5"/>
        <w:right w:val="single" w:sz="4" w:space="0" w:color="E87D3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471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4711" w:themeColor="accent5" w:themeShade="99"/>
          <w:insideV w:val="nil"/>
        </w:tcBorders>
        <w:shd w:val="clear" w:color="auto" w:fill="9A471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4711" w:themeFill="accent5" w:themeFillShade="99"/>
      </w:tcPr>
    </w:tblStylePr>
    <w:tblStylePr w:type="band1Vert">
      <w:tblPr/>
      <w:tcPr>
        <w:shd w:val="clear" w:color="auto" w:fill="F5CAAE" w:themeFill="accent5" w:themeFillTint="66"/>
      </w:tcPr>
    </w:tblStylePr>
    <w:tblStylePr w:type="band1Horz">
      <w:tblPr/>
      <w:tcPr>
        <w:shd w:val="clear" w:color="auto" w:fill="F3BD9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7" w:themeColor="accent5"/>
        <w:left w:val="single" w:sz="4" w:space="0" w:color="C62324" w:themeColor="accent6"/>
        <w:bottom w:val="single" w:sz="4" w:space="0" w:color="C62324" w:themeColor="accent6"/>
        <w:right w:val="single" w:sz="4" w:space="0" w:color="C623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51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515" w:themeColor="accent6" w:themeShade="99"/>
          <w:insideV w:val="nil"/>
        </w:tcBorders>
        <w:shd w:val="clear" w:color="auto" w:fill="76151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515" w:themeFill="accent6" w:themeFillShade="99"/>
      </w:tcPr>
    </w:tblStylePr>
    <w:tblStylePr w:type="band1Vert">
      <w:tblPr/>
      <w:tcPr>
        <w:shd w:val="clear" w:color="auto" w:fill="EEA0A0" w:themeFill="accent6" w:themeFillTint="66"/>
      </w:tcPr>
    </w:tblStylePr>
    <w:tblStylePr w:type="band1Horz">
      <w:tblPr/>
      <w:tcPr>
        <w:shd w:val="clear" w:color="auto" w:fill="EA89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9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B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E18" w:themeFill="accent4" w:themeFillShade="CC"/>
      </w:tcPr>
    </w:tblStylePr>
    <w:tblStylePr w:type="lastRow">
      <w:rPr>
        <w:b/>
        <w:bCs/>
        <w:color w:val="547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863" w:themeFill="accent3" w:themeFillShade="CC"/>
      </w:tcPr>
    </w:tblStylePr>
    <w:tblStylePr w:type="lastRow">
      <w:rPr>
        <w:b/>
        <w:bCs/>
        <w:color w:val="1078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C1C" w:themeFill="accent6" w:themeFillShade="CC"/>
      </w:tcPr>
    </w:tblStylePr>
    <w:tblStylePr w:type="lastRow">
      <w:rPr>
        <w:b/>
        <w:bCs/>
        <w:color w:val="9E1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5F17" w:themeFill="accent5" w:themeFillShade="CC"/>
      </w:tcPr>
    </w:tblStylePr>
    <w:tblStylePr w:type="lastRow">
      <w:rPr>
        <w:b/>
        <w:bCs/>
        <w:color w:val="CD5F1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2FB" w:themeFill="accent1" w:themeFillTint="33"/>
    </w:tcPr>
    <w:tblStylePr w:type="firstRow">
      <w:rPr>
        <w:b/>
        <w:bCs/>
      </w:rPr>
      <w:tblPr/>
      <w:tcPr>
        <w:shd w:val="clear" w:color="auto" w:fill="63A6F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A6F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1EC" w:themeFill="accent2" w:themeFillTint="33"/>
    </w:tcPr>
    <w:tblStylePr w:type="firstRow">
      <w:rPr>
        <w:b/>
        <w:bCs/>
      </w:rPr>
      <w:tblPr/>
      <w:tcPr>
        <w:shd w:val="clear" w:color="auto" w:fill="F484D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4D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7EC" w:themeFill="accent3" w:themeFillTint="33"/>
    </w:tcPr>
    <w:tblStylePr w:type="firstRow">
      <w:rPr>
        <w:b/>
        <w:bCs/>
      </w:rPr>
      <w:tblPr/>
      <w:tcPr>
        <w:shd w:val="clear" w:color="auto" w:fill="87E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E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C9" w:themeFill="accent4" w:themeFillTint="33"/>
    </w:tcPr>
    <w:tblStylePr w:type="firstRow">
      <w:rPr>
        <w:b/>
        <w:bCs/>
      </w:rPr>
      <w:tblPr/>
      <w:tcPr>
        <w:shd w:val="clear" w:color="auto" w:fill="C6EA9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A9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6" w:themeFill="accent5" w:themeFillTint="33"/>
    </w:tcPr>
    <w:tblStylePr w:type="firstRow">
      <w:rPr>
        <w:b/>
        <w:bCs/>
      </w:rPr>
      <w:tblPr/>
      <w:tcPr>
        <w:shd w:val="clear" w:color="auto" w:fill="F5CA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FCF" w:themeFill="accent6" w:themeFillTint="33"/>
    </w:tcPr>
    <w:tblStylePr w:type="firstRow">
      <w:rPr>
        <w:b/>
        <w:bCs/>
      </w:rPr>
      <w:tblPr/>
      <w:tcPr>
        <w:shd w:val="clear" w:color="auto" w:fill="EEA0A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0A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944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447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94475"/>
    <w:rPr>
      <w:color w:val="0D2E4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nikhilhm1@gmail.com</cp:lastModifiedBy>
  <cp:revision>6</cp:revision>
  <dcterms:created xsi:type="dcterms:W3CDTF">2013-12-23T23:15:00Z</dcterms:created>
  <dcterms:modified xsi:type="dcterms:W3CDTF">2025-08-11T08:05:00Z</dcterms:modified>
  <cp:category/>
</cp:coreProperties>
</file>