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148" w:rsidRPr="00EE6148" w:rsidRDefault="00EE6148" w:rsidP="008809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Waterfall Project Documents for Monthly Financial </w:t>
      </w: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Operations</w:t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Tracker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1: Business Case Document Template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Why is this project initiated?</w:t>
      </w:r>
      <w:bookmarkStart w:id="0" w:name="_GoBack"/>
      <w:bookmarkEnd w:id="0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streamline and digitize monthly financial tracking, reduce manual errors, and provide real-time visibility into financial operations for effective decision-making.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What are the current problems?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Disjointed financial data stored in multiple Excel files.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Manual reconciliation leading to delays.</w:t>
      </w:r>
    </w:p>
    <w:p w:rsidR="00EE6148" w:rsidRPr="00EE6148" w:rsidRDefault="00EE6148" w:rsidP="00EE61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Lack of timely insights into budget utilization and departmental spending.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With this project how many problems could be solved?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Reduces reconciliation errors by 90%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Cuts month-end reporting time by 40%</w:t>
      </w:r>
    </w:p>
    <w:p w:rsidR="00EE6148" w:rsidRPr="00EE6148" w:rsidRDefault="00EE6148" w:rsidP="00EE61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Enables data-driven financial decisions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What are the resources required?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Human: BA, 2 Developers, 1 QA, 1 SME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Tech: Hosting platform, Backend framework, BI tools</w:t>
      </w:r>
    </w:p>
    <w:p w:rsidR="00EE6148" w:rsidRPr="00EE6148" w:rsidRDefault="00EE6148" w:rsidP="00EE61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Financial: INR 8 Lakhs budget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How much organizational change is required to adopt this technology?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Moderate; staff need to be trained on the new system and transition from manual to automated processes.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Time frame to recover ROI?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Estimated within 6 months due to improved efficiency and reduced manual hours.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How to identify Stakeholders?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Via stakeholder analysis involving department heads, finance team, IT, and senior management.</w:t>
      </w:r>
    </w:p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2: BA Strategy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Approach</w:t>
      </w:r>
      <w:r>
        <w:t>: Follow the Waterfall methodology, proceeding through Requirements, Design, Development, Testing, and Deployment in a sequential and structured manner.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Elicitation Techniques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Stakeholder Interviews (Finance, IT, Management)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Document Analysis (Existing financial reports &amp; logs)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Brainstorming Workshops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Process Walkthroughs with finance teams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Stakeholder Analysis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lastRenderedPageBreak/>
        <w:t>Use RACI matrix for roles (Responsible, Accountable, Consulted, Informed)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Maintain an Interest-Influence Grid to prioritize stakeholders based on their power and interest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Documents to Prepare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Business Case Document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Business Requirements Document (BRD)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Functional Specification Document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Requirement Traceability Matrix (RTM)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User Stories (if required for dev clarity)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Change Request Form (CRF)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UAT Test Case and Sign-off Document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Document Sign-off Process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Conduct a formal review walkthrough of each document with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Track comments and revisions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Capture final sign-off via email or digital signature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Store version-controlled signed documents in a centralized repository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Client Approval Process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Share completed deliverables through email and document management system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Host a review meeting/demo with client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Capture formal written approval through a Client Acceptance Form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Communication Channels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Weekly email status reports to stakeholders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MS Teams/Zoom for internal and client meetings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Shared documentation via Google Drive/SharePoint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 Jira/Excel Tracker for issue logging and resolution tracking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Change Request Handling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Log change requests using a standardized CRF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proofErr w:type="spellStart"/>
      <w:r>
        <w:t>Analyze</w:t>
      </w:r>
      <w:proofErr w:type="spellEnd"/>
      <w:r>
        <w:t xml:space="preserve"> impact (time, cost, effort) and get it approved by the Change Control Board (CCB)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Update project documents (BRD, RTM) and communicate changes to stakeholders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Progress Updates to Stakeholders</w:t>
      </w:r>
      <w:r>
        <w:t>: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Weekly progress updates through emails and review meetings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Maintain and share project status dashboards (including % completion, pending items)</w:t>
      </w:r>
    </w:p>
    <w:p w:rsidR="00935E37" w:rsidRDefault="00935E37" w:rsidP="00935E37">
      <w:pPr>
        <w:pStyle w:val="NormalWeb"/>
        <w:numPr>
          <w:ilvl w:val="1"/>
          <w:numId w:val="12"/>
        </w:numPr>
      </w:pPr>
      <w:r>
        <w:t>Use traffic light (RAG) indicators to highlight project health</w:t>
      </w:r>
    </w:p>
    <w:p w:rsidR="00935E37" w:rsidRDefault="00935E37" w:rsidP="00935E37">
      <w:pPr>
        <w:pStyle w:val="NormalWeb"/>
        <w:numPr>
          <w:ilvl w:val="0"/>
          <w:numId w:val="12"/>
        </w:numPr>
      </w:pPr>
      <w:r>
        <w:rPr>
          <w:rStyle w:val="Strong"/>
        </w:rPr>
        <w:t>UAT and Project Acceptance Sign-off</w:t>
      </w:r>
      <w:r>
        <w:t>: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Prepare UAT Test Plan and Scenarios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Coordinate UAT execution with finance and client teams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Log test results and resolve defects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Once all test cases are passed, submit a Client Project Acceptance Form</w:t>
      </w:r>
    </w:p>
    <w:p w:rsidR="00935E37" w:rsidRDefault="00935E37" w:rsidP="00935E37">
      <w:pPr>
        <w:pStyle w:val="NormalWeb"/>
        <w:numPr>
          <w:ilvl w:val="0"/>
          <w:numId w:val="13"/>
        </w:numPr>
      </w:pPr>
      <w:r>
        <w:t>Obtain formal sign-off from the client sponsor indicating project closure</w:t>
      </w:r>
    </w:p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3: Functional Specifications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Project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Monthly Financial Operations Tracker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Customer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proofErr w:type="spellStart"/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Broadridge</w:t>
      </w:r>
      <w:proofErr w:type="spellEnd"/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Financial Solution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Version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1.0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Sponsor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Mr. </w:t>
      </w:r>
      <w:proofErr w:type="spellStart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Karthik</w:t>
      </w:r>
      <w:proofErr w:type="spellEnd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Manager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Mr. </w:t>
      </w:r>
      <w:proofErr w:type="spellStart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Vandanam</w:t>
      </w:r>
      <w:proofErr w:type="spellEnd"/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Initiation Date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05/06/2025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2065"/>
        <w:gridCol w:w="5271"/>
        <w:gridCol w:w="888"/>
      </w:tblGrid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must log in securely to access the application.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 Entry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Departments must submit monthly expenses and revenues.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Workflow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Approvers can review and approve submissions.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 Generation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 should auto-generate financial reports each month.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 Analytics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Dashboards display budget vs actuals, top expenses, </w:t>
            </w:r>
            <w:proofErr w:type="gram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trends</w:t>
            </w:r>
            <w:proofErr w:type="gram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 &amp; Notifications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receive alerts for pending approvals, over-budget items.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FR007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 Options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Reports can be exported in Excel and PDF format.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Maintain audit trail of all financial entries and actions.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</w:tbl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4: Requirement Traceability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428"/>
        <w:gridCol w:w="4162"/>
        <w:gridCol w:w="740"/>
        <w:gridCol w:w="354"/>
        <w:gridCol w:w="327"/>
        <w:gridCol w:w="354"/>
        <w:gridCol w:w="327"/>
        <w:gridCol w:w="569"/>
      </w:tblGrid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Name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Req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Description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UAT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Login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must be able to login to access the application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Dept</w:t>
            </w:r>
            <w:proofErr w:type="spellEnd"/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Entry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Submit monthly transactions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Flow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Approvers validate submissions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Auto-generate financial reports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Financial insights dashboard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Notify users for actions and anomalies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FR007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Download reports in Excel and PDF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</w:tr>
      <w:tr w:rsidR="00EE6148" w:rsidRPr="00EE6148" w:rsidTr="00EE61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Record all financial activities and changes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EE6148" w:rsidRPr="00EE6148" w:rsidRDefault="00EE6148" w:rsidP="00EE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E614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Y</w:t>
            </w:r>
          </w:p>
        </w:tc>
      </w:tr>
    </w:tbl>
    <w:p w:rsidR="00EE6148" w:rsidRPr="00EE6148" w:rsidRDefault="00EE6148" w:rsidP="00EE61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Document 5: Business Requirements Document (BRD)</w:t>
      </w:r>
    </w:p>
    <w:p w:rsidR="00EE6148" w:rsidRPr="00EE6148" w:rsidRDefault="00EE6148" w:rsidP="00EE61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Name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Monthly Financial Operations Tracker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Project ID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FIN-OPS-2025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Version ID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>: v1.0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E614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</w:t>
      </w:r>
      <w:r w:rsidRPr="00EE61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Amandeep Singh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2. Approvals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8"/>
        <w:gridCol w:w="1513"/>
        <w:gridCol w:w="1880"/>
        <w:gridCol w:w="980"/>
        <w:gridCol w:w="1169"/>
      </w:tblGrid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Signature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Sponsor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Karthik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Delivery Head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Owner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Henry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Founder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Vandanam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 Architect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Ms.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Juhi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Sr. Java Developer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Development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Dooku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Tech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05/02/2025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Experience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UX Specialist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Quality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Analyst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Content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BA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TBD</w:t>
            </w:r>
          </w:p>
        </w:tc>
      </w:tr>
    </w:tbl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RACI Chart for This Document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721"/>
        <w:gridCol w:w="180"/>
        <w:gridCol w:w="234"/>
        <w:gridCol w:w="234"/>
        <w:gridCol w:w="234"/>
        <w:gridCol w:w="234"/>
        <w:gridCol w:w="249"/>
      </w:tblGrid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[Your Name]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Vandanam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Project Manager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Karthik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Delivery Head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Mr. </w:t>
            </w:r>
            <w:proofErr w:type="spellStart"/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Dooku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Tech Lead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935E37" w:rsidRPr="00935E37" w:rsidTr="00935E3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Mr. Henry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Client (Sponsor)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35E37" w:rsidRPr="00935E37" w:rsidRDefault="00935E37" w:rsidP="00935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35E3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X</w:t>
            </w:r>
          </w:p>
        </w:tc>
      </w:tr>
    </w:tbl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Introduction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4.1 Business Goals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modernize and digitize financial reporting systems by replacing manual and Excel-based monthly operations with a centralized web-based solution that ensures data accuracy, transparency, and efficiency.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4.2 Business Objectives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gramStart"/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To</w:t>
      </w:r>
      <w:proofErr w:type="gramEnd"/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provide an IT solution for: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department-wise financial entry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Centralized approval system</w:t>
      </w:r>
    </w:p>
    <w:p w:rsidR="00935E37" w:rsidRPr="00935E37" w:rsidRDefault="00935E37" w:rsidP="00935E3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Report generation and dashboard visualizations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4.3 Business Rules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Submissions must be completed by the 3rd working day.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Reports should be auto-generated by the 7th of every month.</w:t>
      </w:r>
    </w:p>
    <w:p w:rsidR="00935E37" w:rsidRPr="00935E37" w:rsidRDefault="00935E37" w:rsidP="00935E3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Only authorized users can approve, reject, or escalate financial submissions.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4.4 Background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Currently, financial data is maintained manually through spreadsheets and email-based workflows. These practices have led to delays, data loss, and lack of visibility. A digital 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transformation initiative has been proposed to resolve these issues and improve operational performance.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4.5 Project Objective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Build and implement a Monthly Financial Operations Tracker that collects department-level financial data, automates approvals, generates reports, and provides dashboards for management review, all aligned to APT IT Solutions’ financial compliance and visibility needs.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4.6 Project Scope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4.6.1 </w:t>
      </w:r>
      <w:proofErr w:type="gramStart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</w:t>
      </w:r>
      <w:proofErr w:type="gramEnd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Scope Functionality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Secure login module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Departmental data entry forms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Approval workflows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Financial reporting engine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Dashboard analytics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Notifications and reminders</w:t>
      </w:r>
    </w:p>
    <w:p w:rsidR="00935E37" w:rsidRPr="00935E37" w:rsidRDefault="00935E37" w:rsidP="00935E3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Export and audit log functionality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4.6.2 </w:t>
      </w:r>
      <w:proofErr w:type="gramStart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Out</w:t>
      </w:r>
      <w:proofErr w:type="gramEnd"/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Scope Functionality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Payroll processing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Yearly budget planning</w:t>
      </w:r>
    </w:p>
    <w:p w:rsidR="00935E37" w:rsidRPr="00935E37" w:rsidRDefault="00935E37" w:rsidP="00935E3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Tax return submissions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 Assumptions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All departments will cooperate with timely data input.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Internet and internal network access will be available during implementation.</w:t>
      </w:r>
    </w:p>
    <w:p w:rsidR="00935E37" w:rsidRPr="00935E37" w:rsidRDefault="00935E37" w:rsidP="00935E3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Stakeholders are available for UAT and feedback.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Constraints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3-month delivery timeline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Limited financial resources (INR 8 Lakhs max)</w:t>
      </w:r>
    </w:p>
    <w:p w:rsidR="00935E37" w:rsidRPr="00935E37" w:rsidRDefault="00935E37" w:rsidP="00935E3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Existing ERP systems must permit integration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 Risks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Technological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Compatibility issues with legacy ERP during integration (Mitigate)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Users may not adapt easily to new system (Mitigate via training)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Political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Resistance to organizational change (Mitigate via management support)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Business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If delayed, reporting timelines may be missed (Avoid with clear timeline)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Requirements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Unclear expectations from departments (Mitigate with thorough elicitation)</w:t>
      </w:r>
    </w:p>
    <w:p w:rsidR="00935E37" w:rsidRPr="00935E37" w:rsidRDefault="00935E37" w:rsidP="00935E3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Other Risks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Delay in UAT sign-offs or user feedback loops (Accept but monitor closely)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Business Process Overview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8.1 Legacy System (AS-IS)</w:t>
      </w:r>
    </w:p>
    <w:p w:rsidR="00935E37" w:rsidRPr="00935E37" w:rsidRDefault="00935E37" w:rsidP="00935E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 prepares monthly Excel files</w:t>
      </w:r>
    </w:p>
    <w:p w:rsidR="00935E37" w:rsidRPr="00935E37" w:rsidRDefault="00935E37" w:rsidP="00935E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Submits via email to Finance team</w:t>
      </w:r>
    </w:p>
    <w:p w:rsidR="00935E37" w:rsidRPr="00935E37" w:rsidRDefault="00935E37" w:rsidP="00935E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Finance consolidates manually</w:t>
      </w:r>
    </w:p>
    <w:p w:rsidR="00935E37" w:rsidRPr="00935E37" w:rsidRDefault="00935E37" w:rsidP="00935E3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Reports created manually in Excel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8.2 Proposed Recommendations (TO-BE)</w:t>
      </w:r>
    </w:p>
    <w:p w:rsidR="00935E37" w:rsidRPr="00935E37" w:rsidRDefault="00935E37" w:rsidP="00935E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Departments enter data directly into the Tracker portal</w:t>
      </w:r>
    </w:p>
    <w:p w:rsidR="00935E37" w:rsidRPr="00935E37" w:rsidRDefault="00935E37" w:rsidP="00935E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Auto-routing to approvers</w:t>
      </w:r>
    </w:p>
    <w:p w:rsidR="00935E37" w:rsidRPr="00935E37" w:rsidRDefault="00935E37" w:rsidP="00935E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Monthly reports and dashboards generated automatically</w:t>
      </w:r>
    </w:p>
    <w:p w:rsidR="00935E37" w:rsidRPr="00935E37" w:rsidRDefault="00935E37" w:rsidP="00935E3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Alert system for overdue tasks and variances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34358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Business Requirements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B34358" w:rsidRPr="00B34358" w:rsidRDefault="00B34358" w:rsidP="00B343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The business requirements listed below are elicited from departmental heads, finance leads, and project stakeholders. They are categorized by functionality and prioritized for implementation.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800"/>
        <w:gridCol w:w="3589"/>
        <w:gridCol w:w="874"/>
        <w:gridCol w:w="2002"/>
      </w:tblGrid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proofErr w:type="spellStart"/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</w:t>
            </w:r>
            <w:proofErr w:type="spellEnd"/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ID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Requirement Name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Functional Area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FR001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Login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Users must log in securely with role-based access.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Security &amp; Access Control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FR002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Departmental Data Entry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Each department submits monthly expenses and revenue details.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Data Entry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FR003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Approval Workflow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and approval of departmental submissions.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Workflow Management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FR004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 Generation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Generate monthly summary and detailed financial reports.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Reporting &amp; Compliance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FR005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Dashboard Analytics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Visualizations of trends, KPIs, and financial health.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Intelligence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FR006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Alerts and Notifications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Auto-alerts for missed deadlines, over-expenditure, and pending approvals.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Communication &amp; Alerts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FR007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Export Functionality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Allow exporting reports in Excel and PDF formats.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Reporting &amp; Output</w:t>
            </w:r>
          </w:p>
        </w:tc>
      </w:tr>
      <w:tr w:rsidR="00B34358" w:rsidRPr="00B34358" w:rsidTr="00B343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FR008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Logging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Maintain an audit trail of all user activity and financial edits.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B34358" w:rsidRPr="00B34358" w:rsidRDefault="00B34358" w:rsidP="00B34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3435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Audit &amp; Compliance</w:t>
            </w:r>
          </w:p>
        </w:tc>
      </w:tr>
    </w:tbl>
    <w:p w:rsid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Link to Use Case Documentation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Refer to "Functional Specification Document" – Section: FR001 to FR008. 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Use cases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have been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elaborated for Login, Data Entry, Approvals, Report Generation, and Notifications.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Traceability Matrix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Functional and non-functional requirements are mapped in the Requirement Traceability Matrix (RTM) provided in Document 4. This includes mapping to design (D1, D2), test cases (T1, T2), and UAT validation.</w:t>
      </w:r>
    </w:p>
    <w:p w:rsidR="00B34358" w:rsidRPr="00B34358" w:rsidRDefault="00B34358" w:rsidP="00B3435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Non-Functional Requirements (NFRs)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NFR001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System uptime should be at least 99.5% monthly.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NFR002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Response time for dashboard loading must be under 2 seconds.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NFR003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Application must be accessible from all departments over internal intranet.</w:t>
      </w:r>
    </w:p>
    <w:p w:rsidR="00B34358" w:rsidRPr="00B34358" w:rsidRDefault="00B34358" w:rsidP="00B3435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4358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NFR004</w:t>
      </w:r>
      <w:r w:rsidRPr="00B34358">
        <w:rPr>
          <w:rFonts w:ascii="Times New Roman" w:eastAsia="Times New Roman" w:hAnsi="Times New Roman" w:cs="Times New Roman"/>
          <w:sz w:val="24"/>
          <w:szCs w:val="24"/>
          <w:lang w:eastAsia="en-IN"/>
        </w:rPr>
        <w:t>: Role-based data visibility and access control must be enforced.</w:t>
      </w:r>
    </w:p>
    <w:p w:rsidR="00935E37" w:rsidRPr="00935E37" w:rsidRDefault="00935E37" w:rsidP="00935E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B34358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Appendices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935E37" w:rsidRPr="00935E37" w:rsidRDefault="00935E37" w:rsidP="00935E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10.1 List of Acronyms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FR – Functional Requirement, UAT – User Acceptance Testing, SME – Subject Matter Expert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10.2 Glossary of Terms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Dashboard – Visual summary of KPIs; CRF – Change Request Form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935E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10.3 Related Documents</w:t>
      </w:r>
      <w:r w:rsidRPr="00935E37">
        <w:rPr>
          <w:rFonts w:ascii="Times New Roman" w:eastAsia="Times New Roman" w:hAnsi="Times New Roman" w:cs="Times New Roman"/>
          <w:sz w:val="24"/>
          <w:szCs w:val="24"/>
          <w:lang w:eastAsia="en-IN"/>
        </w:rPr>
        <w:t>: Business Case, Functional Specifications, RTM, UAT Test Plan</w:t>
      </w:r>
    </w:p>
    <w:p w:rsidR="00D53FBF" w:rsidRDefault="00D53FBF"/>
    <w:sectPr w:rsidR="00D5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4535"/>
    <w:multiLevelType w:val="multilevel"/>
    <w:tmpl w:val="80B8B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05809"/>
    <w:multiLevelType w:val="multilevel"/>
    <w:tmpl w:val="4BC40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C6A5A"/>
    <w:multiLevelType w:val="multilevel"/>
    <w:tmpl w:val="B10A7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0567E"/>
    <w:multiLevelType w:val="multilevel"/>
    <w:tmpl w:val="AAE47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C66F5"/>
    <w:multiLevelType w:val="multilevel"/>
    <w:tmpl w:val="202A6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B655C"/>
    <w:multiLevelType w:val="multilevel"/>
    <w:tmpl w:val="6CAA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FC279B"/>
    <w:multiLevelType w:val="multilevel"/>
    <w:tmpl w:val="44967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23577D"/>
    <w:multiLevelType w:val="multilevel"/>
    <w:tmpl w:val="58F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251F0"/>
    <w:multiLevelType w:val="multilevel"/>
    <w:tmpl w:val="359A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174ED4"/>
    <w:multiLevelType w:val="multilevel"/>
    <w:tmpl w:val="D93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251191"/>
    <w:multiLevelType w:val="multilevel"/>
    <w:tmpl w:val="1132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579CA"/>
    <w:multiLevelType w:val="multilevel"/>
    <w:tmpl w:val="3584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BD7EA6"/>
    <w:multiLevelType w:val="multilevel"/>
    <w:tmpl w:val="0C58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607792"/>
    <w:multiLevelType w:val="multilevel"/>
    <w:tmpl w:val="FAF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02266D"/>
    <w:multiLevelType w:val="multilevel"/>
    <w:tmpl w:val="DCD0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34020"/>
    <w:multiLevelType w:val="multilevel"/>
    <w:tmpl w:val="7BA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455B0"/>
    <w:multiLevelType w:val="multilevel"/>
    <w:tmpl w:val="08FC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8D0947"/>
    <w:multiLevelType w:val="multilevel"/>
    <w:tmpl w:val="2FF2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A10565"/>
    <w:multiLevelType w:val="multilevel"/>
    <w:tmpl w:val="5154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5B2290"/>
    <w:multiLevelType w:val="multilevel"/>
    <w:tmpl w:val="4C524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51F24"/>
    <w:multiLevelType w:val="multilevel"/>
    <w:tmpl w:val="BB0C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91777"/>
    <w:multiLevelType w:val="multilevel"/>
    <w:tmpl w:val="DC46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31609A"/>
    <w:multiLevelType w:val="multilevel"/>
    <w:tmpl w:val="81C6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6"/>
  </w:num>
  <w:num w:numId="5">
    <w:abstractNumId w:val="22"/>
  </w:num>
  <w:num w:numId="6">
    <w:abstractNumId w:val="12"/>
  </w:num>
  <w:num w:numId="7">
    <w:abstractNumId w:val="15"/>
  </w:num>
  <w:num w:numId="8">
    <w:abstractNumId w:val="19"/>
  </w:num>
  <w:num w:numId="9">
    <w:abstractNumId w:val="2"/>
  </w:num>
  <w:num w:numId="10">
    <w:abstractNumId w:val="1"/>
  </w:num>
  <w:num w:numId="11">
    <w:abstractNumId w:val="10"/>
  </w:num>
  <w:num w:numId="12">
    <w:abstractNumId w:val="14"/>
  </w:num>
  <w:num w:numId="13">
    <w:abstractNumId w:val="13"/>
  </w:num>
  <w:num w:numId="14">
    <w:abstractNumId w:val="7"/>
  </w:num>
  <w:num w:numId="15">
    <w:abstractNumId w:val="20"/>
  </w:num>
  <w:num w:numId="16">
    <w:abstractNumId w:val="16"/>
  </w:num>
  <w:num w:numId="17">
    <w:abstractNumId w:val="18"/>
  </w:num>
  <w:num w:numId="18">
    <w:abstractNumId w:val="11"/>
  </w:num>
  <w:num w:numId="19">
    <w:abstractNumId w:val="8"/>
  </w:num>
  <w:num w:numId="20">
    <w:abstractNumId w:val="9"/>
  </w:num>
  <w:num w:numId="21">
    <w:abstractNumId w:val="3"/>
  </w:num>
  <w:num w:numId="22">
    <w:abstractNumId w:val="2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4E2"/>
    <w:rsid w:val="0088092A"/>
    <w:rsid w:val="00935E37"/>
    <w:rsid w:val="00B134E2"/>
    <w:rsid w:val="00B34358"/>
    <w:rsid w:val="00D53FBF"/>
    <w:rsid w:val="00EE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0AD81"/>
  <w15:chartTrackingRefBased/>
  <w15:docId w15:val="{FAB48881-3EA9-4169-8AFC-7BE71F3F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E61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5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Amandeep</dc:creator>
  <cp:keywords/>
  <dc:description/>
  <cp:lastModifiedBy>Amandeep</cp:lastModifiedBy>
  <cp:revision>3</cp:revision>
  <dcterms:created xsi:type="dcterms:W3CDTF">2025-06-05T03:12:00Z</dcterms:created>
  <dcterms:modified xsi:type="dcterms:W3CDTF">2025-06-17T03:44:00Z</dcterms:modified>
</cp:coreProperties>
</file>