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FA" w:rsidRDefault="005B2507">
      <w:pPr>
        <w:suppressAutoHyphens/>
        <w:spacing w:line="240" w:lineRule="auto"/>
        <w:jc w:val="center"/>
        <w:rPr>
          <w:rFonts w:ascii="Times New Roman" w:eastAsia="Cambria" w:hAnsi="Times New Roman" w:cs="Times New Roman"/>
          <w:b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A"/>
          <w:sz w:val="28"/>
          <w:szCs w:val="28"/>
          <w:shd w:val="clear" w:color="auto" w:fill="FFFFFF"/>
        </w:rPr>
        <w:t>TARUN PONGALLU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>Date of Birth: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  <w:t xml:space="preserve"> 29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  <w:t xml:space="preserve"> May, 1988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>Mobile: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+91 9511881435                                                                                        </w:t>
      </w: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 xml:space="preserve"> 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  <w:lang w:val="de-DE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de-DE"/>
        </w:rPr>
        <w:t>E-Mail: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de-DE"/>
        </w:rPr>
        <w:t xml:space="preserve"> Tpongallu@gmail.com</w:t>
      </w:r>
    </w:p>
    <w:p w:rsidR="008C01FA" w:rsidRDefault="00B56B7E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  <w:lang w:val="de-DE"/>
        </w:rPr>
      </w:pPr>
      <w:r>
        <w:rPr>
          <w:noProof/>
          <w:lang w:bidi="hi-IN"/>
        </w:rPr>
        <w:pict>
          <v:rect id="1026" o:spid="_x0000_s1028" style="position:absolute;left:0;text-align:left;margin-left:-24.85pt;margin-top:10.75pt;width:498.25pt;height:17.85pt;z-index:-251658752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Profile Summary: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Operations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professional with 5+ years of experience in global financial services, Finance and Accounting, Investment Banking and asset management industries, expertise in process migration, implementation &amp; 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management, business development, cost optimization, operational excellence,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compliances and workforce management, client relationship management, , continuous process improvement. Analytical, problem solving and leadership qualities inherited by delivering solutions in conjunction with operational requirements.</w:t>
      </w:r>
    </w:p>
    <w:p w:rsidR="008C01FA" w:rsidRDefault="00B56B7E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bidi="hi-IN"/>
        </w:rPr>
        <w:pict>
          <v:rect id="1027" o:spid="_x0000_s1027" style="position:absolute;left:0;text-align:left;margin-left:-25.55pt;margin-top:14.15pt;width:497pt;height:19.1pt;z-index:-251659776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Organisational Experience: </w:t>
      </w:r>
    </w:p>
    <w:p w:rsidR="002745AB" w:rsidRDefault="002745AB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45AB" w:rsidRDefault="002A5975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Lodha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, Pune                                                                                                                September 2022 till date</w:t>
      </w:r>
    </w:p>
    <w:p w:rsidR="008F2FC8" w:rsidRDefault="008F2FC8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2FC8" w:rsidRDefault="008F2FC8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Relationship Manager</w:t>
      </w:r>
    </w:p>
    <w:p w:rsidR="002A5975" w:rsidRDefault="002A5975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A5975" w:rsidRPr="000B5850" w:rsidRDefault="008F2FC8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Managing 200+ customer by building relationship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Coached new team members on service techniques and provided scoring through quality assurance program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Built a team to provide long-term loyal customer relations by providing top-notch service and detaile</w:t>
      </w:r>
      <w:bookmarkStart w:id="0" w:name="_GoBack"/>
      <w:bookmarkEnd w:id="0"/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d order, account and service information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Performed data entry with Salesforce to record call notes, inventory adjustments</w:t>
      </w:r>
    </w:p>
    <w:p w:rsidR="000B5850" w:rsidRPr="00EA6FF7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Enhanced productivity levels by anticipating needs and delivering outstanding support</w:t>
      </w:r>
    </w:p>
    <w:p w:rsidR="00EA6FF7" w:rsidRPr="00EA6FF7" w:rsidRDefault="00EA6FF7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Handled over 50 calls per shift signing up new customers, presenting relevant product information an cancelling services</w:t>
      </w:r>
    </w:p>
    <w:p w:rsidR="002A5975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Taught team to pitched for different products to current and new customers </w:t>
      </w:r>
    </w:p>
    <w:p w:rsidR="00A371C0" w:rsidRPr="00A371C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Making sure every task is performed as per company guide lines </w:t>
      </w:r>
    </w:p>
    <w:p w:rsidR="002745AB" w:rsidRPr="00A371C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Managed 2 new project launch successfully </w:t>
      </w:r>
    </w:p>
    <w:p w:rsidR="00A371C0" w:rsidRPr="00A371C0" w:rsidRDefault="00A371C0" w:rsidP="00A371C0">
      <w:pPr>
        <w:suppressAutoHyphens/>
        <w:spacing w:after="0" w:line="240" w:lineRule="auto"/>
        <w:ind w:left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45AB" w:rsidRDefault="002745AB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Whitehatjr</w:t>
      </w:r>
      <w:proofErr w:type="spellEnd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2A5975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Pune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June 2020 till April 2022</w:t>
      </w: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Managed training of franchise partners, sales reps on Salesforce, product knowledge, sales pitch, objection handling, prospecting and qualifying leads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Designing and implementing a strategic sales plan that expands the company's customer base and ensure its strong presence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Researched current trends to identify prospective customers and determine specific needs.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Resolved escalated customer issues and boosted retention rates by 100%.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Planned and attended meetings with clients to cultivate and grow partnerships and opportunities. Gave exciting presentations to prospects and leads in effort to build business opportunities.</w:t>
      </w:r>
    </w:p>
    <w:p w:rsid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clients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address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respond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client and partnership management issues</w:t>
      </w: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Fareportal</w:t>
      </w:r>
      <w:proofErr w:type="spellEnd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, Pune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January 2020 till March 2020</w:t>
      </w: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Prepared merchandise for sales floor by pricing or tagging.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lastRenderedPageBreak/>
        <w:t>Answered customer questions regarding sizing, accessories and proper care for merchandise. Helped customers locate products and checked store system for merchandise at other sites.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Engaged with customers to effectively build rapport and lasting relationships.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Maintained customer satisfaction with quick and professional handling of product returns.</w:t>
      </w: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Deutsche Bank, Pune                                                                                       April 2018 to till </w:t>
      </w:r>
      <w:r w:rsid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November 2018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Analyst - Operations 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request from Client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Balance Sheet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 on experience in Backline tool for Bank &amp; Balance Sheet reconciliations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Working on an Open Item tracker and resolving it within deadlines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Performed and review intercompany and payroll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Maintaining various reports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, helped with new employee training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Taking minutes of meeting held on weekly basis and send updates across the team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8"/>
          <w:szCs w:val="28"/>
          <w:shd w:val="clear" w:color="auto" w:fill="E0E0E0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WNS Global Services </w:t>
      </w:r>
      <w:proofErr w:type="spellStart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Pvt.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Ltd, Pune                                    September 2016 to February 2018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Lead Associate - Operations</w:t>
      </w:r>
    </w:p>
    <w:p w:rsidR="008C01FA" w:rsidRDefault="008C01FA">
      <w:pPr>
        <w:suppressAutoHyphens/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Participate in client meeting to provide insight to the onboarding process and develop client relationship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Provide cash projections to help investment directors to assist in upcoming investment decisions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request from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Balance Sheet reconciliation.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 on experience in Backline tool for Bank &amp; Balance Sheet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Working on an Open Item tracker and  resolving it within deadlines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Prepared and Reviewed DPM for Reconciliations and Journals.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Help team in month-end closure activities and to meet SLA requirements.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 cross functionally with business partners and other operations team to ensure completeness and accuracy of Transactional Entries for each Month-end Period.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Collaborated with other ledger accountants and bookkeeping interns to keep records updated, and removed duplicates to make precise information available.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accruals and journal entries throughout the period as well as account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Escalate unresolved issues to supervisor and process owners in a timely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Performed and review intercompany and payroll reconciliation</w:t>
      </w:r>
    </w:p>
    <w:p w:rsidR="008C01FA" w:rsidRDefault="008C01FA">
      <w:pPr>
        <w:suppressAutoHyphens/>
        <w:spacing w:after="0" w:line="240" w:lineRule="auto"/>
        <w:ind w:left="360"/>
        <w:jc w:val="both"/>
        <w:rPr>
          <w:sz w:val="28"/>
          <w:szCs w:val="28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State Street HCL Services Pvt Ltd., Coimbatore                                 June 2015 to August 2016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Senior Analyst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A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>A joint venture between State Street Bank and Trust &amp; HCL to provide BPO services in support of a variety of State Street’s investment service businesses.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A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Initiated the migration process from Pune to Coimbatore, performed project due diligence, completed the project scope, made SOP's, operational viability &amp; risk perspectives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lastRenderedPageBreak/>
        <w:t>Structured and monitored the pre-process training for the entire LOB; executed a knowledge transfer readiness program for the team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Performing daily cash as well position reconciliation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. At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tending Client Calls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financial analysis forecasting, comparative analysis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Handling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client 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query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by email, Calls and other means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Quality checking and review of BAU work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Review of daily reconciliation Of bank account to general ledger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request from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Prepare Balance Sheet reconciliation.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Hand on experience in Backline tool for Bank &amp; Balance Sheet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Working on an Open Item tracker and  resolving it within deadlines</w:t>
      </w:r>
    </w:p>
    <w:p w:rsidR="008C01FA" w:rsidRDefault="005B2507">
      <w:pPr>
        <w:suppressAutoHyphens/>
        <w:spacing w:after="0" w:line="240" w:lineRule="auto"/>
        <w:ind w:left="-66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Bank of New York Mellon, Pune                                                        February 2012 - June 2015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Financial Analyst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Matching cover or remittance (Mt-910) with pre-advices (Mt-210) in INTELLI match system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</w:rPr>
        <w:t>Nostro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Doing third party foreign exchange for all American currencies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 xml:space="preserve">Responsible for reconciling and analyzing daily bank statements and payment clearing account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Repairing SWIFT instructions received from client in incorrect format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Processing FX instruction being received from client in various formats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Processing charges of SWIFT messages sent on behalf of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Having worked with Swift messages like Mt 202, 103, 210, etc. for both two parties and try party instructions</w:t>
      </w:r>
    </w:p>
    <w:p w:rsidR="008C01FA" w:rsidRDefault="008C01F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Operation Executive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          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Exposure to fast paced deadline driven work environment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financial analysis forecasting, comparative analysis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Worked with various departments within the company to resolve outstanding issues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Assisted with compiling desk top procedures and improving daily process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Maintaining various reports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, helped with new employee training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Taking minutes of meeting held on weekly basis and send updates across the team</w:t>
      </w:r>
    </w:p>
    <w:p w:rsidR="008C01FA" w:rsidRDefault="00B56B7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rect id="1028" o:spid="_x0000_s1026" style="position:absolute;margin-left:-29.3pt;margin-top:13.35pt;width:497pt;height:19.75pt;z-index:-251657728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</w:p>
    <w:tbl>
      <w:tblPr>
        <w:tblpPr w:leftFromText="180" w:rightFromText="180" w:vertAnchor="text" w:horzAnchor="margin" w:tblpXSpec="center" w:tblpY="52"/>
        <w:tblW w:w="962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4576"/>
        <w:gridCol w:w="2430"/>
        <w:gridCol w:w="1350"/>
      </w:tblGrid>
      <w:tr w:rsidR="008C01FA">
        <w:trPr>
          <w:trHeight w:val="293"/>
        </w:trPr>
        <w:tc>
          <w:tcPr>
            <w:tcW w:w="1269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4576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243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135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2009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University of Pune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Bachelor of Commerce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60%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2006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Balaji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College of Arts, Commerce and Science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Higher 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68%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2004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Christ Church Boys Senior Secondary School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48%</w:t>
            </w:r>
          </w:p>
        </w:tc>
      </w:tr>
    </w:tbl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sectPr w:rsidR="008C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008" w:right="1440" w:bottom="1008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7E" w:rsidRDefault="00B56B7E">
      <w:pPr>
        <w:spacing w:after="0" w:line="240" w:lineRule="auto"/>
      </w:pPr>
      <w:r>
        <w:separator/>
      </w:r>
    </w:p>
  </w:endnote>
  <w:endnote w:type="continuationSeparator" w:id="0">
    <w:p w:rsidR="00B56B7E" w:rsidRDefault="00B5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:rsidR="008C01FA" w:rsidRDefault="008C0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7E" w:rsidRDefault="00B56B7E">
      <w:pPr>
        <w:spacing w:after="0" w:line="240" w:lineRule="auto"/>
      </w:pPr>
      <w:r>
        <w:separator/>
      </w:r>
    </w:p>
  </w:footnote>
  <w:footnote w:type="continuationSeparator" w:id="0">
    <w:p w:rsidR="00B56B7E" w:rsidRDefault="00B5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AA6E2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89CF9F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A18E489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EFEA9792"/>
    <w:lvl w:ilvl="0" w:tplc="40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644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DE4215F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9DB71BF"/>
    <w:multiLevelType w:val="hybridMultilevel"/>
    <w:tmpl w:val="19C01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9"/>
    <w:multiLevelType w:val="hybridMultilevel"/>
    <w:tmpl w:val="304734F0"/>
    <w:lvl w:ilvl="0" w:tplc="22EACBF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9CF60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CCEEF8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D4BD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9097A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306126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4AC1E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6F4CD2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494E9D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E"/>
    <w:multiLevelType w:val="hybridMultilevel"/>
    <w:tmpl w:val="552CA8BF"/>
    <w:lvl w:ilvl="0" w:tplc="90F6968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B0619B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8F2EF9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703A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262A2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84208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0EA040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734E5F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80411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1FA"/>
    <w:rsid w:val="000B5850"/>
    <w:rsid w:val="002745AB"/>
    <w:rsid w:val="002A5975"/>
    <w:rsid w:val="005B2507"/>
    <w:rsid w:val="008A038E"/>
    <w:rsid w:val="008C01FA"/>
    <w:rsid w:val="008F2FC8"/>
    <w:rsid w:val="00902E9A"/>
    <w:rsid w:val="00A371C0"/>
    <w:rsid w:val="00AF2604"/>
    <w:rsid w:val="00B56B7E"/>
    <w:rsid w:val="00E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4348DC2-0C9C-4E0B-A96C-83E4DE2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customStyle="1" w:styleId="ResumeAlignRight">
    <w:name w:val="Resume Align Right"/>
    <w:basedOn w:val="Normal"/>
    <w:pPr>
      <w:tabs>
        <w:tab w:val="right" w:pos="10080"/>
      </w:tabs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02E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9A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</dc:creator>
  <cp:keywords>External Communication</cp:keywords>
  <cp:lastModifiedBy>Tarun Pongallu</cp:lastModifiedBy>
  <cp:revision>6</cp:revision>
  <dcterms:created xsi:type="dcterms:W3CDTF">2019-01-16T12:17:00Z</dcterms:created>
  <dcterms:modified xsi:type="dcterms:W3CDTF">2024-09-14T12:07:00Z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ebdaab0e-3faa-4d84-9334-0a8237d53d34</vt:lpwstr>
  </property>
  <property fmtid="{D5CDD505-2E9C-101B-9397-08002B2CF9AE}" pid="3" name="db.comClassification">
    <vt:lpwstr>External Communication</vt:lpwstr>
  </property>
</Properties>
</file>