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27" w:rsidRPr="00B55742" w:rsidRDefault="00D970DE" w:rsidP="00B55742">
      <w:pPr>
        <w:pStyle w:val="Heading5"/>
        <w:rPr>
          <w:sz w:val="28"/>
          <w:szCs w:val="28"/>
        </w:rPr>
      </w:pPr>
      <w:r w:rsidRPr="00B55742">
        <w:rPr>
          <w:sz w:val="28"/>
          <w:szCs w:val="28"/>
        </w:rPr>
        <w:t>SANTOSH KUMAR BILGUNDE</w:t>
      </w:r>
    </w:p>
    <w:p w:rsidR="00BB76F5" w:rsidRDefault="00DF3421">
      <w:r>
        <w:t>Hyderabad | 7338258460 | bilgundesanthosh</w:t>
      </w:r>
      <w:r w:rsidR="00D970DE">
        <w:t>@gmail.com</w:t>
      </w:r>
    </w:p>
    <w:p w:rsidR="00BB76F5" w:rsidRDefault="00D970DE">
      <w:pPr>
        <w:pStyle w:val="Heading2"/>
      </w:pPr>
      <w:r>
        <w:t>Summary</w:t>
      </w:r>
    </w:p>
    <w:p w:rsidR="00BB76F5" w:rsidRDefault="00D970DE">
      <w:r>
        <w:t xml:space="preserve">Finance professional with over 7 years of experience (on paper 5 years) in Investment Banking, </w:t>
      </w:r>
      <w:bookmarkStart w:id="0" w:name="_GoBack"/>
      <w:bookmarkEnd w:id="0"/>
      <w:r>
        <w:t xml:space="preserve">Financial Reporting, and Fund Accounting. Skilled in managing </w:t>
      </w:r>
      <w:r>
        <w:t xml:space="preserve">capital market instruments including Equities, Fixed Income, Derivatives, Mutual Funds, Hedge Funds, and FOF. Adept in Corporate Actions, NAV reconciliation, and portfolio operations. </w:t>
      </w:r>
    </w:p>
    <w:p w:rsidR="00BB76F5" w:rsidRDefault="00D970DE">
      <w:pPr>
        <w:pStyle w:val="Heading2"/>
      </w:pPr>
      <w:r>
        <w:t>Education</w:t>
      </w:r>
    </w:p>
    <w:p w:rsidR="00BB76F5" w:rsidRDefault="00D970DE">
      <w:r>
        <w:rPr>
          <w:b/>
        </w:rPr>
        <w:t>Acharya Bangalore B-School, Bangalore</w:t>
      </w:r>
      <w:r>
        <w:br/>
        <w:t>MBA in Finance</w:t>
      </w:r>
    </w:p>
    <w:p w:rsidR="00BB76F5" w:rsidRDefault="00D970DE">
      <w:r>
        <w:rPr>
          <w:b/>
        </w:rPr>
        <w:t>St. Francis Xavier Degree College, Hyderabad</w:t>
      </w:r>
      <w:r w:rsidR="00DF3421">
        <w:br/>
      </w:r>
      <w:r>
        <w:t>B.Com</w:t>
      </w:r>
    </w:p>
    <w:p w:rsidR="00BB76F5" w:rsidRDefault="00D970DE">
      <w:pPr>
        <w:pStyle w:val="Heading2"/>
      </w:pPr>
      <w:r>
        <w:t>Experience</w:t>
      </w:r>
    </w:p>
    <w:p w:rsidR="00DF3421" w:rsidRDefault="00D970DE">
      <w:r>
        <w:rPr>
          <w:b/>
        </w:rPr>
        <w:t>Ganshetty Construction, Bangalore – Manager</w:t>
      </w:r>
      <w:r>
        <w:tab/>
        <w:t>Jan 2023 – Aug 202</w:t>
      </w:r>
      <w:r>
        <w:t>5</w:t>
      </w:r>
      <w:r>
        <w:br/>
        <w:t>• Led operations, project coordination, and team management activities.</w:t>
      </w:r>
      <w:r>
        <w:br/>
        <w:t>• Oversaw vendor payments, budgeting, and expense tracking.</w:t>
      </w:r>
      <w:r>
        <w:br/>
        <w:t>• Managed site-level coordination, procurement, and reporting.</w:t>
      </w:r>
      <w:r>
        <w:br/>
        <w:t>• Improved workflow efficiency and financial reporting accu</w:t>
      </w:r>
      <w:r>
        <w:t>racy.</w:t>
      </w:r>
    </w:p>
    <w:p w:rsidR="00DF3421" w:rsidRDefault="00D970DE">
      <w:r>
        <w:br/>
      </w:r>
      <w:r>
        <w:rPr>
          <w:b/>
        </w:rPr>
        <w:t>State Street Corporation Pvt. Ltd., Bangalore – Senior Analyst (Contractor</w:t>
      </w:r>
      <w:proofErr w:type="gramStart"/>
      <w:r>
        <w:rPr>
          <w:b/>
        </w:rPr>
        <w:t>)</w:t>
      </w:r>
      <w:r>
        <w:t>Nov</w:t>
      </w:r>
      <w:proofErr w:type="gramEnd"/>
      <w:r>
        <w:t xml:space="preserve"> 2021 – Nov 2022</w:t>
      </w:r>
      <w:r>
        <w:br/>
        <w:t>• TA vs MCH reconciliation, posting accrual and dividend entries.</w:t>
      </w:r>
      <w:r>
        <w:br/>
        <w:t>• Processed daily income, expenses, and NAV releases.</w:t>
      </w:r>
      <w:r>
        <w:br/>
        <w:t>• Coordinated with global teams f</w:t>
      </w:r>
      <w:r>
        <w:t>or fund validation and reporting.</w:t>
      </w:r>
      <w:r>
        <w:br/>
        <w:t xml:space="preserve">• Applications: MCH, E-Horizon, Das, </w:t>
      </w:r>
      <w:proofErr w:type="spellStart"/>
      <w:r>
        <w:t>MyNav</w:t>
      </w:r>
      <w:proofErr w:type="spellEnd"/>
      <w:r>
        <w:t>, My State Street.</w:t>
      </w:r>
    </w:p>
    <w:p w:rsidR="00BB76F5" w:rsidRDefault="00D970DE">
      <w:r>
        <w:br/>
      </w:r>
      <w:r>
        <w:rPr>
          <w:b/>
        </w:rPr>
        <w:t>Career Break</w:t>
      </w:r>
      <w:r>
        <w:tab/>
        <w:t>Jan 2020 – Oct 2021</w:t>
      </w:r>
      <w:r>
        <w:br/>
      </w:r>
      <w:proofErr w:type="gramStart"/>
      <w:r w:rsidR="00DF3421">
        <w:t>Took</w:t>
      </w:r>
      <w:proofErr w:type="gramEnd"/>
      <w:r>
        <w:t xml:space="preserve"> a career break due to COVID-19 pandemic and family responsibilities.</w:t>
      </w:r>
      <w:r>
        <w:br/>
      </w:r>
    </w:p>
    <w:p w:rsidR="00BB76F5" w:rsidRDefault="00D970DE">
      <w:r>
        <w:rPr>
          <w:b/>
        </w:rPr>
        <w:t xml:space="preserve">Weinvest Pvt. Ltd., Bangalore – Senior Operational </w:t>
      </w:r>
      <w:proofErr w:type="gramStart"/>
      <w:r>
        <w:rPr>
          <w:b/>
        </w:rPr>
        <w:t>A</w:t>
      </w:r>
      <w:r>
        <w:rPr>
          <w:b/>
        </w:rPr>
        <w:t xml:space="preserve">nalyst </w:t>
      </w:r>
      <w:r w:rsidR="00B55742">
        <w:rPr>
          <w:b/>
        </w:rPr>
        <w:t xml:space="preserve"> </w:t>
      </w:r>
      <w:r>
        <w:t>Sep</w:t>
      </w:r>
      <w:proofErr w:type="gramEnd"/>
      <w:r>
        <w:t xml:space="preserve"> 2018 – Sep 2019</w:t>
      </w:r>
      <w:r>
        <w:br/>
        <w:t>• Supported portfolio management operations handling ETFs, Mutual Funds, and Equities.</w:t>
      </w:r>
      <w:r>
        <w:br/>
        <w:t>• Conducted portfolio rebalancing, AUM calculations, and performance tracking.</w:t>
      </w:r>
      <w:r>
        <w:br/>
        <w:t>• Coordinated with fund managers, vendors,</w:t>
      </w:r>
      <w:r>
        <w:t xml:space="preserve"> and custodians for reconciliation.</w:t>
      </w:r>
      <w:r>
        <w:br/>
        <w:t>• Clients: OCBC Bank, K Bank, CIMB Bank.</w:t>
      </w:r>
      <w:r>
        <w:br/>
      </w:r>
    </w:p>
    <w:p w:rsidR="00BB76F5" w:rsidRDefault="00D970DE">
      <w:r>
        <w:rPr>
          <w:b/>
        </w:rPr>
        <w:t>Involved in Family Business</w:t>
      </w:r>
      <w:r>
        <w:tab/>
        <w:t>Jan 2016 – Jun 2018</w:t>
      </w:r>
      <w:r>
        <w:br/>
        <w:t>Managed retail operations, vendor coordination, and inventory management.</w:t>
      </w:r>
      <w:r>
        <w:br/>
      </w:r>
    </w:p>
    <w:p w:rsidR="00BB76F5" w:rsidRPr="00DF3421" w:rsidRDefault="00D970DE">
      <w:pPr>
        <w:rPr>
          <w:b/>
        </w:rPr>
      </w:pPr>
      <w:r>
        <w:rPr>
          <w:b/>
        </w:rPr>
        <w:lastRenderedPageBreak/>
        <w:t xml:space="preserve">Thomson Reuters International Services Pvt. Ltd., </w:t>
      </w:r>
      <w:r>
        <w:rPr>
          <w:b/>
        </w:rPr>
        <w:t>Banga</w:t>
      </w:r>
      <w:r>
        <w:rPr>
          <w:b/>
        </w:rPr>
        <w:t>lore – Associate Content Analyst</w:t>
      </w:r>
      <w:r>
        <w:tab/>
        <w:t>Sep 2014 – Nov 2015</w:t>
      </w:r>
      <w:r>
        <w:br/>
        <w:t>• Captured and analyzed company financial statements (10-K, 10-Q, 20-F, etc.).</w:t>
      </w:r>
      <w:r>
        <w:br/>
        <w:t>• Updated shareholder and segment information in databases.</w:t>
      </w:r>
      <w:r>
        <w:br/>
        <w:t>• Ensured data accuracy for correct earnings reflection.</w:t>
      </w:r>
      <w:r>
        <w:br/>
      </w:r>
    </w:p>
    <w:p w:rsidR="00BB76F5" w:rsidRDefault="00D970DE">
      <w:pPr>
        <w:pStyle w:val="Heading2"/>
      </w:pPr>
      <w:r>
        <w:t>Skills</w:t>
      </w:r>
    </w:p>
    <w:p w:rsidR="00BB76F5" w:rsidRDefault="00D970DE">
      <w:r>
        <w:t xml:space="preserve">Financial Reporting • Fund Accounting • Portfolio Reconciliation • Corporate Actions • Financial Modeling • MS Excel • Bloomberg • IDC • MCH • </w:t>
      </w:r>
      <w:proofErr w:type="spellStart"/>
      <w:r>
        <w:t>MyNav</w:t>
      </w:r>
      <w:proofErr w:type="spellEnd"/>
      <w:r>
        <w:t xml:space="preserve"> • Velocity</w:t>
      </w:r>
      <w:r w:rsidR="00DF3421">
        <w:t>• Power BI • T</w:t>
      </w:r>
      <w:r w:rsidR="00DF3421" w:rsidRPr="00DF3421">
        <w:t>ableau</w:t>
      </w:r>
      <w:r w:rsidR="00DF3421">
        <w:t xml:space="preserve"> </w:t>
      </w:r>
      <w:r w:rsidR="00DF3421">
        <w:t xml:space="preserve">• </w:t>
      </w:r>
      <w:r w:rsidR="00DF3421">
        <w:t>Jira</w:t>
      </w:r>
    </w:p>
    <w:p w:rsidR="00BB76F5" w:rsidRDefault="00D970DE">
      <w:pPr>
        <w:pStyle w:val="Heading2"/>
      </w:pPr>
      <w:r>
        <w:t>Certifications</w:t>
      </w:r>
    </w:p>
    <w:p w:rsidR="00BB76F5" w:rsidRDefault="00D970DE">
      <w:r>
        <w:t>• NISM Research Analyst</w:t>
      </w:r>
      <w:r>
        <w:br/>
        <w:t>• NISM Mutual Fund Distribution (5A)</w:t>
      </w:r>
      <w:r>
        <w:br/>
        <w:t>• NISM Equity Deriv</w:t>
      </w:r>
      <w:r>
        <w:t>atives (8)</w:t>
      </w:r>
      <w:r>
        <w:br/>
        <w:t>Valid: July 2023 – July 2026</w:t>
      </w:r>
    </w:p>
    <w:sectPr w:rsidR="00BB76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944BF"/>
    <w:rsid w:val="0029639D"/>
    <w:rsid w:val="00326F90"/>
    <w:rsid w:val="00A11A39"/>
    <w:rsid w:val="00AA1D8D"/>
    <w:rsid w:val="00B47730"/>
    <w:rsid w:val="00B55742"/>
    <w:rsid w:val="00BB76F5"/>
    <w:rsid w:val="00CB0664"/>
    <w:rsid w:val="00CD6327"/>
    <w:rsid w:val="00D970DE"/>
    <w:rsid w:val="00DF34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A64F395-AF5B-4833-9E8D-9ECAD207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327"/>
  </w:style>
  <w:style w:type="paragraph" w:styleId="Heading1">
    <w:name w:val="heading 1"/>
    <w:basedOn w:val="Normal"/>
    <w:next w:val="Normal"/>
    <w:link w:val="Heading1Char"/>
    <w:uiPriority w:val="9"/>
    <w:qFormat/>
    <w:rsid w:val="00CD632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32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327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6327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6327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327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327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3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3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CD632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D632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D632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CD6327"/>
    <w:rPr>
      <w:caps/>
      <w:color w:val="243F60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D632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632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3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6327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D632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6327"/>
    <w:rPr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632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CD632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32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32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32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32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6327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CD6327"/>
    <w:rPr>
      <w:b/>
      <w:bCs/>
    </w:rPr>
  </w:style>
  <w:style w:type="character" w:styleId="Emphasis">
    <w:name w:val="Emphasis"/>
    <w:uiPriority w:val="20"/>
    <w:qFormat/>
    <w:rsid w:val="00CD6327"/>
    <w:rPr>
      <w:caps/>
      <w:color w:val="243F60" w:themeColor="accent1" w:themeShade="7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327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327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CD632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D632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D632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D632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D632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6327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D9F88C-2EB8-4606-BE4A-DF1551E1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3</cp:revision>
  <dcterms:created xsi:type="dcterms:W3CDTF">2025-10-14T23:48:00Z</dcterms:created>
  <dcterms:modified xsi:type="dcterms:W3CDTF">2025-10-14T23:49:00Z</dcterms:modified>
  <cp:category/>
</cp:coreProperties>
</file>