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9283" w14:textId="1CD4D7BE" w:rsidR="00A23D2C" w:rsidRDefault="00A23D2C">
      <w:r>
        <w:t xml:space="preserve">Gantt </w:t>
      </w:r>
      <w:r w:rsidRPr="00A23D2C">
        <w:t>chart for the case study</w:t>
      </w:r>
      <w:r>
        <w:t>-</w:t>
      </w:r>
    </w:p>
    <w:p w14:paraId="496B5202" w14:textId="77777777" w:rsidR="00A23D2C" w:rsidRDefault="00A23D2C"/>
    <w:p w14:paraId="74461AB8" w14:textId="08946B6B" w:rsidR="00A23D2C" w:rsidRDefault="00A23D2C">
      <w:r>
        <w:t>RG – Requirement gathering</w:t>
      </w:r>
    </w:p>
    <w:p w14:paraId="349BC1DA" w14:textId="401B9FFF" w:rsidR="00A23D2C" w:rsidRDefault="00A23D2C">
      <w:pPr>
        <w:rPr>
          <w:rFonts w:ascii="Calibri" w:hAnsi="Calibri" w:cs="Calibri"/>
        </w:rPr>
      </w:pPr>
      <w:r>
        <w:t xml:space="preserve">RA- </w:t>
      </w:r>
      <w:r w:rsidRPr="00616CC9">
        <w:rPr>
          <w:rFonts w:ascii="Calibri" w:hAnsi="Calibri" w:cs="Calibri"/>
        </w:rPr>
        <w:t>Requirement Analysis</w:t>
      </w:r>
    </w:p>
    <w:p w14:paraId="4FAC19E0" w14:textId="06A2E386" w:rsidR="00A23D2C" w:rsidRDefault="00A23D2C">
      <w:pPr>
        <w:rPr>
          <w:rFonts w:ascii="Calibri" w:hAnsi="Calibri" w:cs="Calibri"/>
        </w:rPr>
      </w:pPr>
      <w:r>
        <w:rPr>
          <w:rFonts w:ascii="Calibri" w:hAnsi="Calibri" w:cs="Calibri"/>
        </w:rPr>
        <w:t>D1-</w:t>
      </w:r>
      <w:r w:rsidRPr="00A23D2C">
        <w:rPr>
          <w:rFonts w:ascii="Calibri" w:hAnsi="Calibri" w:cs="Calibri"/>
        </w:rPr>
        <w:t xml:space="preserve"> </w:t>
      </w:r>
      <w:r w:rsidRPr="00616CC9">
        <w:rPr>
          <w:rFonts w:ascii="Calibri" w:hAnsi="Calibri" w:cs="Calibri"/>
        </w:rPr>
        <w:t>Development Phase 1</w:t>
      </w:r>
    </w:p>
    <w:p w14:paraId="7576CCD5" w14:textId="5A1354B1" w:rsidR="00A23D2C" w:rsidRDefault="00A23D2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T1- </w:t>
      </w:r>
      <w:r w:rsidRPr="00616CC9">
        <w:rPr>
          <w:rFonts w:ascii="Calibri" w:hAnsi="Calibri" w:cs="Calibri"/>
        </w:rPr>
        <w:t>Testing Phase 1</w:t>
      </w:r>
    </w:p>
    <w:p w14:paraId="19D19C40" w14:textId="46E7F0BC" w:rsidR="00A23D2C" w:rsidRDefault="00A23D2C">
      <w:r w:rsidRPr="00616CC9">
        <w:rPr>
          <w:rFonts w:ascii="Calibri" w:hAnsi="Calibri" w:cs="Calibri"/>
          <w:b/>
          <w:bCs/>
        </w:rPr>
        <w:t>UAT (User Acceptance Testing</w:t>
      </w:r>
      <w:r>
        <w:rPr>
          <w:rFonts w:ascii="Calibri" w:hAnsi="Calibri" w:cs="Calibri"/>
          <w:b/>
          <w:bCs/>
        </w:rPr>
        <w:t>)</w:t>
      </w:r>
    </w:p>
    <w:p w14:paraId="0B756814" w14:textId="77777777" w:rsidR="00A23D2C" w:rsidRDefault="00A23D2C"/>
    <w:p w14:paraId="07934FF8" w14:textId="30D8C6AD" w:rsidR="00A23D2C" w:rsidRDefault="00A23D2C">
      <w:r>
        <w:rPr>
          <w:noProof/>
        </w:rPr>
        <w:drawing>
          <wp:inline distT="0" distB="0" distL="0" distR="0" wp14:anchorId="4CB4023A" wp14:editId="138571C7">
            <wp:extent cx="5731510" cy="3820795"/>
            <wp:effectExtent l="0" t="0" r="2540" b="8255"/>
            <wp:docPr id="1102172972" name="Picture 1" descr="A graph with colorful rectangular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172972" name="Picture 1" descr="A graph with colorful rectangular shap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2C"/>
    <w:rsid w:val="00A23D2C"/>
    <w:rsid w:val="00D4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3353"/>
  <w15:chartTrackingRefBased/>
  <w15:docId w15:val="{04BE1748-44FB-4896-9CB6-7DA90C39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Vishwanath Akuthota</dc:creator>
  <cp:keywords/>
  <dc:description/>
  <cp:lastModifiedBy>Vishwanath Akuthota</cp:lastModifiedBy>
  <cp:revision>1</cp:revision>
  <dcterms:created xsi:type="dcterms:W3CDTF">2025-08-26T10:27:00Z</dcterms:created>
  <dcterms:modified xsi:type="dcterms:W3CDTF">2025-08-26T10:32:00Z</dcterms:modified>
</cp:coreProperties>
</file>