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FA" w:rsidRDefault="005B2507">
      <w:pPr>
        <w:suppressAutoHyphens/>
        <w:spacing w:line="240" w:lineRule="auto"/>
        <w:jc w:val="center"/>
        <w:rPr>
          <w:rFonts w:ascii="Times New Roman" w:eastAsia="Cambria" w:hAnsi="Times New Roman" w:cs="Times New Roman"/>
          <w:b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A"/>
          <w:sz w:val="28"/>
          <w:szCs w:val="28"/>
          <w:shd w:val="clear" w:color="auto" w:fill="FFFFFF"/>
        </w:rPr>
        <w:t>TARUN PONGALLU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>Date of Birth: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  <w:t xml:space="preserve"> 29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  <w:t xml:space="preserve"> May, 1988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>Mobile: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+91 9511881435                                                                                        </w:t>
      </w: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en-US"/>
        </w:rPr>
        <w:t xml:space="preserve"> 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  <w:lang w:val="de-DE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  <w:lang w:val="de-DE"/>
        </w:rPr>
        <w:t>E-Mail: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de-DE"/>
        </w:rPr>
        <w:t xml:space="preserve"> Tpongallu@gmail.com</w:t>
      </w:r>
    </w:p>
    <w:p w:rsidR="008C01FA" w:rsidRDefault="00213380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  <w:lang w:val="de-DE"/>
        </w:rPr>
      </w:pPr>
      <w:r>
        <w:rPr>
          <w:noProof/>
          <w:lang w:bidi="hi-IN"/>
        </w:rPr>
        <w:pict>
          <v:rect id="1026" o:spid="_x0000_s1028" style="position:absolute;left:0;text-align:left;margin-left:-24.85pt;margin-top:10.75pt;width:498.25pt;height:17.85pt;z-index:-251658752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Profile Summary: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Operations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professional with 5+ years of experience in global financial services, </w:t>
      </w:r>
      <w:r w:rsidR="00817BB1">
        <w:rPr>
          <w:rFonts w:ascii="Times New Roman" w:eastAsia="Cambria" w:hAnsi="Times New Roman" w:cs="Times New Roman"/>
          <w:color w:val="00000A"/>
          <w:shd w:val="clear" w:color="auto" w:fill="FFFFFF"/>
        </w:rPr>
        <w:t>Real Estate, Finance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and Accounting, Investment Banking and asset management industries, expertise in process migration, implementation &amp; 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management, business development, cost optimization, operational excellence,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compliances and workforce management, client relationship management, , continuous process improvement. Analytical, problem solving and leadership qualities inherited by delivering solutions in conjunction with operational requirements.</w:t>
      </w:r>
    </w:p>
    <w:p w:rsidR="008C01FA" w:rsidRDefault="00213380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bidi="hi-IN"/>
        </w:rPr>
        <w:pict>
          <v:rect id="1027" o:spid="_x0000_s1027" style="position:absolute;left:0;text-align:left;margin-left:-25.55pt;margin-top:14.15pt;width:497pt;height:19.1pt;z-index:-251659776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Organisational Experience: </w:t>
      </w:r>
    </w:p>
    <w:p w:rsidR="002745AB" w:rsidRDefault="002745AB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45AB" w:rsidRDefault="002A5975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Lodha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, Pune                                                                                                                September 2022 till date</w:t>
      </w:r>
    </w:p>
    <w:p w:rsidR="008F2FC8" w:rsidRDefault="008F2FC8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2FC8" w:rsidRDefault="008F2FC8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Relationship Manager</w:t>
      </w:r>
    </w:p>
    <w:p w:rsidR="002A5975" w:rsidRDefault="002A5975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17BB1" w:rsidRPr="00817BB1" w:rsidRDefault="008F2FC8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Managing 200+ customer </w:t>
      </w:r>
      <w:r w:rsid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817BB1"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aintained positive customer relations by addressing problems head-on and implementing successful corrective actions.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Used industry expertise, customer service skills and analytical nature to resolve customer concerns and promote loyalty.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Assisted in organizing and overseeing assignments to drive operational excellence.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Communicating with the Banks Advocates for reporting &amp; getting process issues resolved.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Working on Loan Document requests raised by customer or bankers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Heading CRM activities, Process adherence, and automation for multiple projects.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Ensuring customer satisfaction scores are always above the benchmark </w:t>
      </w:r>
    </w:p>
    <w:p w:rsidR="00817BB1" w:rsidRPr="00817BB1" w:rsidRDefault="00817BB1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Arial" w:hAnsi="Arial"/>
          <w:color w:val="57585B"/>
        </w:rPr>
      </w:pPr>
      <w:r w:rsidRPr="00817BB1"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Worked as Lead Advisor for the collections team i.e. Handling escalation calls for premium customers, accounting of monthly premium collections 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Coached new team members on service techniques and provided scoring through quality assurance program</w:t>
      </w:r>
    </w:p>
    <w:p w:rsidR="000B5850" w:rsidRPr="000B5850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Performed data entry with Salesforce to record call notes, inventory adjustments</w:t>
      </w:r>
    </w:p>
    <w:p w:rsidR="000B5850" w:rsidRPr="00EA6FF7" w:rsidRDefault="000B5850" w:rsidP="002A5975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>Enhanced productivity levels by anticipating needs and delivering outstanding support</w:t>
      </w:r>
    </w:p>
    <w:p w:rsidR="002A5975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Taught team to pitched for different products to current and new customers </w:t>
      </w:r>
    </w:p>
    <w:p w:rsidR="00A371C0" w:rsidRPr="00A371C0" w:rsidRDefault="00A371C0" w:rsidP="00A371C0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Making sure every task is performed as per company guide lines </w:t>
      </w:r>
    </w:p>
    <w:p w:rsidR="00817BB1" w:rsidRPr="00817BB1" w:rsidRDefault="00A371C0" w:rsidP="00817BB1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shd w:val="clear" w:color="auto" w:fill="FFFFFF"/>
        </w:rPr>
        <w:t xml:space="preserve">Managed 2 new project launch successfully </w:t>
      </w:r>
      <w:bookmarkStart w:id="0" w:name="_GoBack"/>
      <w:bookmarkEnd w:id="0"/>
    </w:p>
    <w:p w:rsidR="00A371C0" w:rsidRPr="00A371C0" w:rsidRDefault="00A371C0" w:rsidP="00A371C0">
      <w:pPr>
        <w:suppressAutoHyphens/>
        <w:spacing w:after="0" w:line="240" w:lineRule="auto"/>
        <w:ind w:left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745AB" w:rsidRDefault="002745AB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Whitehatjr</w:t>
      </w:r>
      <w:proofErr w:type="spellEnd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2A5975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Pune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June 2020 till April 2022</w:t>
      </w: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Managed training of franchise partners, sales reps on Salesforce, product knowledge, sales pitch, objection handling, prospecting and qualifying leads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Designing and implementing a strategic sales plan that expands the company's customer base and ensure its strong presence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Researched current trends to identify prospective customers and determine specific needs.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Resolved escalated customer issues and boosted retention rates by 100%.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Planned and attended meetings with clients to cultivate and grow partnerships and opportunities. Gave exciting presentations to prospects and leads in effort to build business opportunities.</w:t>
      </w:r>
    </w:p>
    <w:p w:rsid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lastRenderedPageBreak/>
        <w:t>Worked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clients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address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respond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client and partnership management issues</w:t>
      </w: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Fareportal</w:t>
      </w:r>
      <w:proofErr w:type="spellEnd"/>
      <w:r w:rsidRP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, Pune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January 2020 till March 2020</w:t>
      </w: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Prepared merchandise for sales floor by pricing or tagging.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Answered customer questions regarding sizing, accessories and proper care for merchandise. Helped customers locate products and checked store system for merchandise at other sites.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Engaged with customers to effectively build rapport and lasting relationships.</w:t>
      </w:r>
    </w:p>
    <w:p w:rsidR="00902E9A" w:rsidRPr="00902E9A" w:rsidRDefault="00902E9A" w:rsidP="00902E9A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 w:rsidRPr="00902E9A"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Maintained customer satisfaction with quick and professional handling of product returns.</w:t>
      </w:r>
    </w:p>
    <w:p w:rsidR="00902E9A" w:rsidRDefault="00902E9A" w:rsidP="00902E9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Deutsche Bank, Pune                                                                                       April 2018 to till </w:t>
      </w:r>
      <w:r w:rsidR="00902E9A"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November 2018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Analyst - Operations 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request from Client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Balance Sheet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 on experience in Backline tool for Bank &amp; Balance Sheet reconciliations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Working on an Open Item tracker and resolving it within deadlines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Performed and review intercompany and payroll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Maintaining various reports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, helped with new employee training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Taking minutes of meeting held on weekly basis and send updates across the team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8"/>
          <w:szCs w:val="28"/>
          <w:shd w:val="clear" w:color="auto" w:fill="E0E0E0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2E9A" w:rsidRDefault="00902E9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WNS Global Services </w:t>
      </w:r>
      <w:proofErr w:type="spellStart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Pvt.</w:t>
      </w:r>
      <w:proofErr w:type="spellEnd"/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Ltd, Pune                                    September 2016 to February 2018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Lead Associate - Operations</w:t>
      </w:r>
    </w:p>
    <w:p w:rsidR="008C01FA" w:rsidRDefault="008C01FA">
      <w:pPr>
        <w:suppressAutoHyphens/>
        <w:spacing w:after="0" w:line="240" w:lineRule="auto"/>
        <w:ind w:left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Participate in client meeting to provide insight to the onboarding process and develop client relationship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Provide cash projections to help investment directors to assist in upcoming investment decisions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request from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Balance Sheet reconciliation.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 on experience in Backline tool for Bank &amp; Balance Sheet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Working on an Open Item tracker and  resolving it within deadlines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Prepared and Reviewed DPM for Reconciliations and Journals.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Help team in month-end closure activities and to meet SLA requirements.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 cross functionally with business partners and other operations team to ensure completeness and accuracy of Transactional Entries for each Month-end Period.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Collaborated with other ledger accountants and bookkeeping interns to keep records updated, and removed duplicates to make precise information available.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Prepare accruals and journal entries throughout the period as well as account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Escalate unresolved issues to supervisor and process owners in a timely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Performed and review intercompany and payroll reconciliation</w:t>
      </w:r>
    </w:p>
    <w:p w:rsidR="008C01FA" w:rsidRDefault="008C01FA">
      <w:pPr>
        <w:suppressAutoHyphens/>
        <w:spacing w:after="0" w:line="240" w:lineRule="auto"/>
        <w:ind w:left="360"/>
        <w:jc w:val="both"/>
        <w:rPr>
          <w:sz w:val="28"/>
          <w:szCs w:val="28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State Street HCL Services Pvt Ltd., Coimbatore                                 June 2015 to August 2016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Senior Analyst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A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Cambria" w:hAnsi="Times New Roman" w:cs="Times New Roman"/>
          <w:color w:val="00000A"/>
          <w:shd w:val="clear" w:color="auto" w:fill="FFFFFF"/>
        </w:rPr>
        <w:t>A joint venture between State Street Bank and Trust &amp; HCL to provide BPO services in support of a variety of State Street’s investment service businesses.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color w:val="00000A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Initiated the migration process from Pune to Coimbatore, performed project due diligence, completed the project scope, made SOP's, operational viability &amp; risk perspectives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Structured and monitored the pre-process training for the entire LOB; executed a knowledge transfer readiness program for the team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Performing daily cash as well position reconciliation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. At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tending Client Calls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financial analysis forecasting, comparative analysis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Handling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client 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query</w:t>
      </w: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by email, Calls and other means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Quality checking and review of BAU work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Review of daily reconciliation Of bank account to general ledger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Review and Post Journal Entries &amp; handle other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</w:rPr>
        <w:t>Adhoc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request from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Prepare Balance Sheet reconciliation.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Hand on experience in Backline tool for Bank &amp; Balance Sheet reconciliations.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Working on an Open Item tracker and  resolving it within deadlines</w:t>
      </w:r>
    </w:p>
    <w:p w:rsidR="008C01FA" w:rsidRDefault="005B2507">
      <w:pPr>
        <w:suppressAutoHyphens/>
        <w:spacing w:after="0" w:line="240" w:lineRule="auto"/>
        <w:ind w:left="-66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color w:val="00000A"/>
          <w:shd w:val="clear" w:color="auto" w:fill="FFFFFF"/>
        </w:rPr>
        <w:t xml:space="preserve"> 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Bank of New York Mellon, Pune                                                        February 2012 - June 2015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Financial Analyst</w:t>
      </w: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Matching cover or remittance (Mt-910) with pre-advices (Mt-210) in INTELLI match system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</w:t>
      </w:r>
      <w:proofErr w:type="spellStart"/>
      <w:r>
        <w:rPr>
          <w:rFonts w:ascii="Times New Roman" w:eastAsia="Cambria" w:hAnsi="Times New Roman" w:cs="Times New Roman"/>
          <w:color w:val="000000"/>
          <w:shd w:val="clear" w:color="auto" w:fill="FFFFFF"/>
        </w:rPr>
        <w:t>Nostro</w:t>
      </w:r>
      <w:proofErr w:type="spellEnd"/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 reconciliation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Doing third party foreign exchange for all American currencies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 xml:space="preserve">Responsible for reconciling and analyzing daily bank statements and payment clearing account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FFFFFF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Repairing SWIFT instructions received from client in incorrect format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Processing FX instruction being received from client in various formats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Processing charges of SWIFT messages sent on behalf of client.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Having worked with Swift messages like Mt 202, 103, 210, etc. for both two parties and try party instructions</w:t>
      </w:r>
    </w:p>
    <w:p w:rsidR="008C01FA" w:rsidRDefault="008C01FA">
      <w:pPr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  <w:shd w:val="clear" w:color="auto" w:fill="FFFFFF"/>
        </w:rPr>
        <w:t>Operation Executive</w:t>
      </w:r>
    </w:p>
    <w:p w:rsidR="008C01FA" w:rsidRDefault="005B2507">
      <w:pPr>
        <w:suppressAutoHyphens/>
        <w:spacing w:after="0" w:line="240" w:lineRule="auto"/>
        <w:ind w:left="-426"/>
        <w:jc w:val="both"/>
        <w:rPr>
          <w:rFonts w:ascii="Times New Roman" w:eastAsia="Liberation Serif" w:hAnsi="Times New Roman" w:cs="Times New Roman"/>
        </w:rPr>
      </w:pPr>
      <w:r>
        <w:rPr>
          <w:rFonts w:ascii="Times New Roman" w:eastAsia="Cambria" w:hAnsi="Times New Roman" w:cs="Times New Roman"/>
          <w:b/>
          <w:color w:val="000000"/>
          <w:shd w:val="clear" w:color="auto" w:fill="FFFFFF"/>
        </w:rPr>
        <w:t xml:space="preserve">          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Exposure to fast paced deadline driven work environment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 xml:space="preserve">Doing financial analysis forecasting, comparative analysis 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Processed daily outgoing wires via various bank systems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Worked with various departments within the company to resolve outstanding issues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Assisted with compiling desk top procedures and improving daily process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Maintaining various reports</w:t>
      </w:r>
      <w:r>
        <w:rPr>
          <w:rFonts w:ascii="Times New Roman" w:eastAsia="Cambria" w:hAnsi="Times New Roman" w:cs="Times New Roman"/>
          <w:color w:val="000000"/>
          <w:shd w:val="clear" w:color="auto" w:fill="FFFFFF"/>
          <w:lang w:val="en-US"/>
        </w:rPr>
        <w:t>, helped with new employee training</w:t>
      </w:r>
    </w:p>
    <w:p w:rsidR="008C01FA" w:rsidRDefault="005B2507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Cambria" w:hAnsi="Times New Roman" w:cs="Times New Roman"/>
          <w:color w:val="000000"/>
          <w:shd w:val="clear" w:color="auto" w:fill="FFFFFF"/>
        </w:rPr>
      </w:pPr>
      <w:r>
        <w:rPr>
          <w:rFonts w:ascii="Times New Roman" w:eastAsia="Cambria" w:hAnsi="Times New Roman" w:cs="Times New Roman"/>
          <w:color w:val="000000"/>
          <w:shd w:val="clear" w:color="auto" w:fill="FFFFFF"/>
        </w:rPr>
        <w:t>Taking minutes of meeting held on weekly basis and send updates across the team</w:t>
      </w:r>
    </w:p>
    <w:p w:rsidR="008C01FA" w:rsidRDefault="00213380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bidi="hi-IN"/>
        </w:rPr>
        <w:pict>
          <v:rect id="1028" o:spid="_x0000_s1026" style="position:absolute;margin-left:-29.3pt;margin-top:13.35pt;width:497pt;height:19.75pt;z-index:-251657728;visibility:visible;mso-wrap-distance-left:0;mso-wrap-distance-right:0;mso-position-horizontal-relative:margin;mso-width-relative:margin;mso-height-relative:margin" fillcolor="#dbeef3" stroked="f" strokecolor="#395e8a" strokeweight="2pt">
            <w10:wrap anchorx="margin"/>
          </v:rect>
        </w:pict>
      </w:r>
    </w:p>
    <w:p w:rsidR="008C01FA" w:rsidRDefault="005B2507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</w:p>
    <w:tbl>
      <w:tblPr>
        <w:tblpPr w:leftFromText="180" w:rightFromText="180" w:vertAnchor="text" w:horzAnchor="margin" w:tblpXSpec="center" w:tblpY="52"/>
        <w:tblW w:w="962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4576"/>
        <w:gridCol w:w="2430"/>
        <w:gridCol w:w="1350"/>
      </w:tblGrid>
      <w:tr w:rsidR="008C01FA">
        <w:trPr>
          <w:trHeight w:val="293"/>
        </w:trPr>
        <w:tc>
          <w:tcPr>
            <w:tcW w:w="1269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4576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243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1350" w:type="dxa"/>
            <w:shd w:val="clear" w:color="auto" w:fill="F2F2F2"/>
            <w:tcMar>
              <w:left w:w="108" w:type="dxa"/>
              <w:right w:w="108" w:type="dxa"/>
            </w:tcMar>
            <w:vAlign w:val="bottom"/>
          </w:tcPr>
          <w:p w:rsidR="008C01FA" w:rsidRDefault="005B250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Score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2009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University of Pune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Bachelor of Commerce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60%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2006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Balaji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College of Arts, Commerce and Science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Higher 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68%</w:t>
            </w:r>
          </w:p>
        </w:tc>
      </w:tr>
      <w:tr w:rsidR="008C01FA">
        <w:trPr>
          <w:trHeight w:val="293"/>
        </w:trPr>
        <w:tc>
          <w:tcPr>
            <w:tcW w:w="12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2004</w:t>
            </w:r>
          </w:p>
        </w:tc>
        <w:tc>
          <w:tcPr>
            <w:tcW w:w="45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Christ Church Boys Senior Secondary School</w:t>
            </w:r>
          </w:p>
        </w:tc>
        <w:tc>
          <w:tcPr>
            <w:tcW w:w="24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Secondary</w:t>
            </w:r>
          </w:p>
        </w:tc>
        <w:tc>
          <w:tcPr>
            <w:tcW w:w="135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C01FA" w:rsidRDefault="005B250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48%</w:t>
            </w:r>
          </w:p>
        </w:tc>
      </w:tr>
    </w:tbl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hd w:val="clear" w:color="auto" w:fill="E0E0E0"/>
        </w:rPr>
      </w:pPr>
    </w:p>
    <w:p w:rsidR="008C01FA" w:rsidRDefault="008C01FA">
      <w:pPr>
        <w:suppressAutoHyphens/>
        <w:spacing w:after="0" w:line="240" w:lineRule="auto"/>
        <w:ind w:left="-426"/>
        <w:jc w:val="both"/>
        <w:rPr>
          <w:rFonts w:ascii="Times New Roman" w:eastAsia="Cambria" w:hAnsi="Times New Roman" w:cs="Times New Roman"/>
          <w:b/>
          <w:color w:val="000000"/>
          <w:sz w:val="18"/>
          <w:szCs w:val="18"/>
          <w:shd w:val="clear" w:color="auto" w:fill="FFFFFF"/>
        </w:rPr>
      </w:pPr>
    </w:p>
    <w:sectPr w:rsidR="008C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008" w:right="1440" w:bottom="1008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80" w:rsidRDefault="00213380">
      <w:pPr>
        <w:spacing w:after="0" w:line="240" w:lineRule="auto"/>
      </w:pPr>
      <w:r>
        <w:separator/>
      </w:r>
    </w:p>
  </w:endnote>
  <w:endnote w:type="continuationSeparator" w:id="0">
    <w:p w:rsidR="00213380" w:rsidRDefault="0021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:rsidR="008C01FA" w:rsidRDefault="008C01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80" w:rsidRDefault="00213380">
      <w:pPr>
        <w:spacing w:after="0" w:line="240" w:lineRule="auto"/>
      </w:pPr>
      <w:r>
        <w:separator/>
      </w:r>
    </w:p>
  </w:footnote>
  <w:footnote w:type="continuationSeparator" w:id="0">
    <w:p w:rsidR="00213380" w:rsidRDefault="0021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1FA" w:rsidRDefault="008C01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AA6E28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489CF9F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A18E489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EFEA9792"/>
    <w:lvl w:ilvl="0" w:tplc="40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644F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DE4215F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29DB71BF"/>
    <w:multiLevelType w:val="hybridMultilevel"/>
    <w:tmpl w:val="19C01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9"/>
    <w:multiLevelType w:val="hybridMultilevel"/>
    <w:tmpl w:val="304734F0"/>
    <w:lvl w:ilvl="0" w:tplc="22EACBF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9CF60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CCEEF80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BD4BD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9097A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306126A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4AC1E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6F4CD20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494E9D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E"/>
    <w:multiLevelType w:val="hybridMultilevel"/>
    <w:tmpl w:val="552CA8BF"/>
    <w:lvl w:ilvl="0" w:tplc="90F6968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DB0619B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F8F2EF9A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D703A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2262A2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8420864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0EA040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734E5F2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0804110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1FA"/>
    <w:rsid w:val="000B5850"/>
    <w:rsid w:val="00213380"/>
    <w:rsid w:val="002745AB"/>
    <w:rsid w:val="002A5975"/>
    <w:rsid w:val="005B2507"/>
    <w:rsid w:val="00817BB1"/>
    <w:rsid w:val="008A038E"/>
    <w:rsid w:val="008C01FA"/>
    <w:rsid w:val="008F2FC8"/>
    <w:rsid w:val="00902E9A"/>
    <w:rsid w:val="00A371C0"/>
    <w:rsid w:val="00AF2604"/>
    <w:rsid w:val="00B56B7E"/>
    <w:rsid w:val="00E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4348DC2-0C9C-4E0B-A96C-83E4DE2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customStyle="1" w:styleId="ResumeAlignRight">
    <w:name w:val="Resume Align Right"/>
    <w:basedOn w:val="Normal"/>
    <w:pPr>
      <w:tabs>
        <w:tab w:val="right" w:pos="10080"/>
      </w:tabs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02E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9A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Pradnya</dc:creator>
  <cp:keywords>External Communication</cp:keywords>
  <cp:lastModifiedBy>Tarun Pongallu</cp:lastModifiedBy>
  <cp:revision>7</cp:revision>
  <dcterms:created xsi:type="dcterms:W3CDTF">2019-01-16T12:17:00Z</dcterms:created>
  <dcterms:modified xsi:type="dcterms:W3CDTF">2025-06-15T15:35:00Z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ebdaab0e-3faa-4d84-9334-0a8237d53d34</vt:lpwstr>
  </property>
  <property fmtid="{D5CDD505-2E9C-101B-9397-08002B2CF9AE}" pid="3" name="db.comClassification">
    <vt:lpwstr>External Communication</vt:lpwstr>
  </property>
</Properties>
</file>