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A66" w:rsidRDefault="00864A66" w:rsidP="00864A6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D0D0D"/>
          <w:kern w:val="36"/>
          <w:sz w:val="24"/>
          <w:szCs w:val="24"/>
          <w:lang w:eastAsia="en-IN"/>
          <w14:ligatures w14:val="none"/>
        </w:rPr>
      </w:pPr>
    </w:p>
    <w:p w:rsidR="00864A66" w:rsidRPr="00864A66" w:rsidRDefault="00864A66" w:rsidP="00864A6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D0D0D"/>
          <w:kern w:val="36"/>
          <w:sz w:val="24"/>
          <w:szCs w:val="24"/>
          <w:lang w:eastAsia="en-IN"/>
          <w14:ligatures w14:val="none"/>
        </w:rPr>
      </w:pP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Capstone Project 1 – Part 1/3: Online Agriculture Products Store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25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1: Business Process Model for Online Agriculture Store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Goal: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To create a digital platform (web/mobile app) that enables direct interaction between farmers and agricultural product companies to purchase fertilizers, seeds, and pesticides.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Inputs:</w:t>
      </w:r>
    </w:p>
    <w:p w:rsidR="00864A66" w:rsidRPr="00864A66" w:rsidRDefault="00864A66" w:rsidP="00864A6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Farmer requirements (fertilizers, seeds, pesticides)</w:t>
      </w:r>
    </w:p>
    <w:p w:rsidR="00864A66" w:rsidRPr="00864A66" w:rsidRDefault="00864A66" w:rsidP="00864A6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Product offerings by manufacturing companies</w:t>
      </w:r>
    </w:p>
    <w:p w:rsidR="00864A66" w:rsidRPr="00864A66" w:rsidRDefault="00864A66" w:rsidP="00864A6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Logistics support</w:t>
      </w:r>
    </w:p>
    <w:p w:rsidR="00864A66" w:rsidRPr="00864A66" w:rsidRDefault="00864A66" w:rsidP="00864A6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Payment mechanisms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Resources:</w:t>
      </w:r>
    </w:p>
    <w:p w:rsidR="00864A66" w:rsidRPr="00864A66" w:rsidRDefault="00864A66" w:rsidP="00864A6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BA, PM, Developers, Testers, DB Admin, Network Admin</w:t>
      </w:r>
    </w:p>
    <w:p w:rsidR="00864A66" w:rsidRPr="00864A66" w:rsidRDefault="00864A66" w:rsidP="00864A6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Java-based tech stack</w:t>
      </w:r>
    </w:p>
    <w:p w:rsidR="00864A66" w:rsidRPr="00864A66" w:rsidRDefault="00864A66" w:rsidP="00864A6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Hosting and storage infrastructure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Activities:</w:t>
      </w:r>
    </w:p>
    <w:p w:rsidR="00864A66" w:rsidRPr="00864A66" w:rsidRDefault="00864A66" w:rsidP="00864A6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Requirement Gathering</w:t>
      </w:r>
    </w:p>
    <w:p w:rsidR="00864A66" w:rsidRPr="00864A66" w:rsidRDefault="00864A66" w:rsidP="00864A6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Application Design &amp; Development</w:t>
      </w:r>
    </w:p>
    <w:p w:rsidR="00864A66" w:rsidRPr="00864A66" w:rsidRDefault="00864A66" w:rsidP="00864A6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Testing and UAT</w:t>
      </w:r>
    </w:p>
    <w:p w:rsidR="00864A66" w:rsidRPr="00864A66" w:rsidRDefault="00864A66" w:rsidP="00864A6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Deployment and Support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Outputs:</w:t>
      </w:r>
    </w:p>
    <w:p w:rsidR="00864A66" w:rsidRPr="00864A66" w:rsidRDefault="00864A66" w:rsidP="00864A6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Functional Online Agriculture Store</w:t>
      </w:r>
    </w:p>
    <w:p w:rsidR="00864A66" w:rsidRPr="00864A66" w:rsidRDefault="00864A66" w:rsidP="00864A6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Order placement, product search, company-farmer interaction</w:t>
      </w:r>
    </w:p>
    <w:p w:rsidR="00864A66" w:rsidRPr="00864A66" w:rsidRDefault="00864A66" w:rsidP="00864A6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Order tracking and digital payments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Value Created to End Customer:</w:t>
      </w:r>
    </w:p>
    <w:p w:rsidR="00864A66" w:rsidRPr="00864A66" w:rsidRDefault="00864A66" w:rsidP="00864A6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Ease of product procurement</w:t>
      </w:r>
    </w:p>
    <w:p w:rsidR="00864A66" w:rsidRPr="00864A66" w:rsidRDefault="00864A66" w:rsidP="00864A6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Access to verified manufacturers</w:t>
      </w:r>
    </w:p>
    <w:p w:rsidR="00864A66" w:rsidRPr="00864A66" w:rsidRDefault="00864A66" w:rsidP="00864A6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Reduced dependency on intermediaries</w:t>
      </w:r>
    </w:p>
    <w:p w:rsidR="00864A66" w:rsidRPr="00864A66" w:rsidRDefault="00864A66" w:rsidP="00864A6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Time and cost savings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lastRenderedPageBreak/>
        <w:pict>
          <v:rect id="_x0000_i1026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2: SWOT Analysis by Mr. Karthik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Strengths:</w:t>
      </w:r>
    </w:p>
    <w:p w:rsidR="00864A66" w:rsidRPr="00864A66" w:rsidRDefault="00864A66" w:rsidP="00864A6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Strong in-house Java development team</w:t>
      </w:r>
    </w:p>
    <w:p w:rsidR="00864A66" w:rsidRPr="00864A66" w:rsidRDefault="00864A66" w:rsidP="00864A6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Domain expertise in application development</w:t>
      </w:r>
    </w:p>
    <w:p w:rsidR="00864A66" w:rsidRPr="00864A66" w:rsidRDefault="00864A66" w:rsidP="00864A6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Existing infrastructure and tools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Weaknesses:</w:t>
      </w:r>
    </w:p>
    <w:p w:rsidR="00864A66" w:rsidRPr="00864A66" w:rsidRDefault="00864A66" w:rsidP="00864A6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Limited knowledge of agricultural supply chain</w:t>
      </w:r>
    </w:p>
    <w:p w:rsidR="00864A66" w:rsidRPr="00864A66" w:rsidRDefault="00864A66" w:rsidP="00864A6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Remote location logistics complexity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Opportunities:</w:t>
      </w:r>
    </w:p>
    <w:p w:rsidR="00864A66" w:rsidRPr="00864A66" w:rsidRDefault="00864A66" w:rsidP="00864A6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 xml:space="preserve">Expansion into </w:t>
      </w:r>
      <w:proofErr w:type="spellStart"/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agri</w:t>
      </w:r>
      <w:proofErr w:type="spellEnd"/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-tech sector</w:t>
      </w:r>
    </w:p>
    <w:p w:rsidR="00864A66" w:rsidRPr="00864A66" w:rsidRDefault="00864A66" w:rsidP="00864A6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CSR-driven positive branding</w:t>
      </w:r>
    </w:p>
    <w:p w:rsidR="00864A66" w:rsidRPr="00864A66" w:rsidRDefault="00864A66" w:rsidP="00864A6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Repeat projects in rural digitization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Threats:</w:t>
      </w:r>
    </w:p>
    <w:p w:rsidR="00864A66" w:rsidRPr="00864A66" w:rsidRDefault="00864A66" w:rsidP="00864A6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Low internet literacy in rural areas</w:t>
      </w:r>
    </w:p>
    <w:p w:rsidR="00864A66" w:rsidRPr="00864A66" w:rsidRDefault="00864A66" w:rsidP="00864A6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 xml:space="preserve">Competing </w:t>
      </w:r>
      <w:proofErr w:type="spellStart"/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agri-startups</w:t>
      </w:r>
      <w:proofErr w:type="spellEnd"/>
    </w:p>
    <w:p w:rsidR="00864A66" w:rsidRPr="00864A66" w:rsidRDefault="00864A66" w:rsidP="00864A6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Delivery logistics failures 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27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3: Feasibility Study Factors</w:t>
      </w:r>
    </w:p>
    <w:p w:rsidR="00864A66" w:rsidRPr="00864A66" w:rsidRDefault="00864A66" w:rsidP="00864A6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Hardware: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Hosting server, end-user device compatibility</w:t>
      </w:r>
    </w:p>
    <w:p w:rsidR="00864A66" w:rsidRPr="00864A66" w:rsidRDefault="00864A66" w:rsidP="00864A6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Software: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Java platform readiness, database, security layer</w:t>
      </w:r>
    </w:p>
    <w:p w:rsidR="00864A66" w:rsidRPr="00864A66" w:rsidRDefault="00864A66" w:rsidP="00864A6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Trained Resources: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Availability of Java developers, BA, QA, DB Admin</w:t>
      </w:r>
    </w:p>
    <w:p w:rsidR="00864A66" w:rsidRPr="00864A66" w:rsidRDefault="00864A66" w:rsidP="00864A6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Budget: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Need CSR funding to cover salaries, infrastructure, and support</w:t>
      </w:r>
    </w:p>
    <w:p w:rsidR="00864A66" w:rsidRPr="00864A66" w:rsidRDefault="00864A66" w:rsidP="00864A6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Time Frame: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18 months (realistic and feasible with phased releases)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28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4: GAP Analysis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AS-IS Process:</w:t>
      </w:r>
    </w:p>
    <w:p w:rsidR="00864A66" w:rsidRPr="00864A66" w:rsidRDefault="00864A66" w:rsidP="00864A6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lastRenderedPageBreak/>
        <w:t>Manual procurement by farmers</w:t>
      </w:r>
    </w:p>
    <w:p w:rsidR="00864A66" w:rsidRPr="00864A66" w:rsidRDefault="00864A66" w:rsidP="00864A6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No direct access to manufacturers</w:t>
      </w:r>
    </w:p>
    <w:p w:rsidR="00864A66" w:rsidRPr="00864A66" w:rsidRDefault="00864A66" w:rsidP="00864A6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Delays, unavailability, and high costs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TO-BE Process:</w:t>
      </w:r>
    </w:p>
    <w:p w:rsidR="00864A66" w:rsidRPr="00864A66" w:rsidRDefault="00864A66" w:rsidP="00864A6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Direct online platform</w:t>
      </w:r>
    </w:p>
    <w:p w:rsidR="00864A66" w:rsidRPr="00864A66" w:rsidRDefault="00864A66" w:rsidP="00864A6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Verified companies offering products</w:t>
      </w:r>
    </w:p>
    <w:p w:rsidR="00864A66" w:rsidRPr="00864A66" w:rsidRDefault="00864A66" w:rsidP="00864A6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Real-time order, track, and delivery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Gaps Addressed:</w:t>
      </w:r>
    </w:p>
    <w:p w:rsidR="00864A66" w:rsidRPr="00864A66" w:rsidRDefault="00864A66" w:rsidP="00864A6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Removes intermediaries</w:t>
      </w:r>
    </w:p>
    <w:p w:rsidR="00864A66" w:rsidRPr="00864A66" w:rsidRDefault="00864A66" w:rsidP="00864A6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Enables remote access</w:t>
      </w:r>
    </w:p>
    <w:p w:rsidR="00864A66" w:rsidRPr="00864A66" w:rsidRDefault="00864A66" w:rsidP="00864A6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Reduces procurement time and effort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29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5: SDLC Methodologies Overview</w:t>
      </w:r>
    </w:p>
    <w:p w:rsidR="00864A66" w:rsidRPr="00864A66" w:rsidRDefault="00864A66" w:rsidP="00864A6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Sequential (Waterfall):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Linear phases, rigid structure</w:t>
      </w:r>
    </w:p>
    <w:p w:rsidR="00864A66" w:rsidRPr="00864A66" w:rsidRDefault="00864A66" w:rsidP="00864A6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Iterative: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Multiple rounds of development with feedback</w:t>
      </w:r>
    </w:p>
    <w:p w:rsidR="00864A66" w:rsidRPr="00864A66" w:rsidRDefault="00864A66" w:rsidP="00864A6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Evolutionary: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Builds initial version quickly, evolves with feedback</w:t>
      </w:r>
    </w:p>
    <w:p w:rsidR="00864A66" w:rsidRPr="00864A66" w:rsidRDefault="00864A66" w:rsidP="00864A6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Agile: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Sprint-based, flexible to change, customer-centric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30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6: SDLC Models</w:t>
      </w:r>
    </w:p>
    <w:p w:rsidR="00864A66" w:rsidRPr="00864A66" w:rsidRDefault="00864A66" w:rsidP="00864A6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Waterfall: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Simple, phase-based. Not ideal for feedback-based projects</w:t>
      </w:r>
    </w:p>
    <w:p w:rsidR="00864A66" w:rsidRPr="00864A66" w:rsidRDefault="00864A66" w:rsidP="00864A6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RUP: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Use-case driven, iterative</w:t>
      </w:r>
    </w:p>
    <w:p w:rsidR="00864A66" w:rsidRPr="00864A66" w:rsidRDefault="00864A66" w:rsidP="00864A6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Spiral: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Risk-driven, combines iterative and waterfall</w:t>
      </w:r>
    </w:p>
    <w:p w:rsidR="00864A66" w:rsidRPr="00864A66" w:rsidRDefault="00864A66" w:rsidP="00864A6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Scrum: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Agile model with roles, sprints, and backlog management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31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7: V-Model vs Waterfall Methodology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Choice: V-Model</w:t>
      </w:r>
    </w:p>
    <w:p w:rsidR="00864A66" w:rsidRPr="00864A66" w:rsidRDefault="00864A66" w:rsidP="00864A6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Emphasizes validation and verification at every stage</w:t>
      </w:r>
    </w:p>
    <w:p w:rsidR="00864A66" w:rsidRPr="00864A66" w:rsidRDefault="00864A66" w:rsidP="00864A6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Parallel development and testing activities</w:t>
      </w:r>
    </w:p>
    <w:p w:rsidR="00864A66" w:rsidRPr="00864A66" w:rsidRDefault="00864A66" w:rsidP="00864A6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lastRenderedPageBreak/>
        <w:t>Suitable for clear, well-defined requirements</w:t>
      </w:r>
    </w:p>
    <w:p w:rsidR="00864A66" w:rsidRPr="00864A66" w:rsidRDefault="00864A66" w:rsidP="00864A6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Better control and documentation for CSR audit and compliance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Justification:</w:t>
      </w:r>
    </w:p>
    <w:p w:rsidR="00864A66" w:rsidRPr="00864A66" w:rsidRDefault="00864A66" w:rsidP="00864A6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Project is CSR funded with fixed scope</w:t>
      </w:r>
    </w:p>
    <w:p w:rsidR="00864A66" w:rsidRPr="00864A66" w:rsidRDefault="00864A66" w:rsidP="00864A6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Multiple checkpoints improve reliability</w:t>
      </w:r>
    </w:p>
    <w:p w:rsidR="00864A66" w:rsidRPr="00864A66" w:rsidRDefault="00864A66" w:rsidP="00864A6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Reduces bugs and rework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32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8: Gantt Chart Structure (High Level)</w:t>
      </w:r>
    </w:p>
    <w:p w:rsidR="00864A66" w:rsidRPr="00864A66" w:rsidRDefault="00864A66" w:rsidP="00864A6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RG (Requirement Gathering): 2 Weeks</w:t>
      </w:r>
    </w:p>
    <w:p w:rsidR="00864A66" w:rsidRPr="00864A66" w:rsidRDefault="00864A66" w:rsidP="00864A6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RA (Requirement Analysis): 2 Weeks</w:t>
      </w:r>
    </w:p>
    <w:p w:rsidR="00864A66" w:rsidRPr="00864A66" w:rsidRDefault="00864A66" w:rsidP="00864A6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Design: 3 Weeks</w:t>
      </w:r>
    </w:p>
    <w:p w:rsidR="00864A66" w:rsidRPr="00864A66" w:rsidRDefault="00864A66" w:rsidP="00864A6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D1, T1: 2 Weeks each</w:t>
      </w:r>
    </w:p>
    <w:p w:rsidR="00864A66" w:rsidRPr="00864A66" w:rsidRDefault="00864A66" w:rsidP="00864A6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D2, T2: 2 Weeks each</w:t>
      </w:r>
    </w:p>
    <w:p w:rsidR="00864A66" w:rsidRPr="00864A66" w:rsidRDefault="00864A66" w:rsidP="00864A6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D3, T3: 2 Weeks each</w:t>
      </w:r>
    </w:p>
    <w:p w:rsidR="00864A66" w:rsidRPr="00864A66" w:rsidRDefault="00864A66" w:rsidP="00864A6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D4, T4: 2 Weeks each</w:t>
      </w:r>
    </w:p>
    <w:p w:rsidR="00864A66" w:rsidRPr="00864A66" w:rsidRDefault="00864A66" w:rsidP="00864A6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UAT: 3 Weeks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33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9: Fixed Bid vs Billing Projects</w:t>
      </w:r>
    </w:p>
    <w:p w:rsidR="00864A66" w:rsidRPr="00864A66" w:rsidRDefault="00864A66" w:rsidP="00864A6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Fixed Bid: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Agreed cost, fixed scope, suitable for CSR/government projects</w:t>
      </w:r>
    </w:p>
    <w:p w:rsidR="00864A66" w:rsidRPr="00864A66" w:rsidRDefault="00864A66" w:rsidP="00864A6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Billing (Time &amp; Material):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Pay-per-hour or day, used in dynamic/Agile projects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Online Agri Store: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Fixed bid preferred — known budget, defined scope, CSR reporting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34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10: Differences – Waterfall vs V-Model</w:t>
      </w:r>
    </w:p>
    <w:tbl>
      <w:tblPr>
        <w:tblW w:w="13332" w:type="dxa"/>
        <w:tblCellSpacing w:w="15" w:type="dxa"/>
        <w:tblInd w:w="-14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1"/>
        <w:gridCol w:w="4526"/>
        <w:gridCol w:w="5725"/>
      </w:tblGrid>
      <w:tr w:rsidR="00864A66" w:rsidRPr="00864A66" w:rsidTr="00864A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864A66" w:rsidRPr="00864A66" w:rsidRDefault="00864A66" w:rsidP="00864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  <w:t>Feature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864A66" w:rsidRPr="00864A66" w:rsidRDefault="00864A66" w:rsidP="00864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  <w:t>Waterfall Model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864A66" w:rsidRPr="00864A66" w:rsidRDefault="00864A66" w:rsidP="00864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n-IN"/>
                <w14:ligatures w14:val="none"/>
              </w:rPr>
              <w:t>V-Model</w:t>
            </w:r>
          </w:p>
        </w:tc>
      </w:tr>
      <w:tr w:rsidR="00864A66" w:rsidRPr="00864A66" w:rsidTr="00864A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Testing Phase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Starts after development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Done parallel to development</w:t>
            </w:r>
          </w:p>
        </w:tc>
      </w:tr>
      <w:tr w:rsidR="00864A66" w:rsidRPr="00864A66" w:rsidTr="00864A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Flexibility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Rigid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Slightly more structured</w:t>
            </w:r>
          </w:p>
        </w:tc>
      </w:tr>
      <w:tr w:rsidR="00864A66" w:rsidRPr="00864A66" w:rsidTr="00864A6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Feedback Loops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Late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Early detection through testing</w:t>
            </w:r>
          </w:p>
        </w:tc>
      </w:tr>
      <w:tr w:rsidR="00864A66" w:rsidRPr="00864A66" w:rsidTr="00864A66">
        <w:trPr>
          <w:tblCellSpacing w:w="15" w:type="dxa"/>
        </w:trPr>
        <w:tc>
          <w:tcPr>
            <w:tcW w:w="0" w:type="auto"/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Best Use Case</w:t>
            </w:r>
          </w:p>
        </w:tc>
        <w:tc>
          <w:tcPr>
            <w:tcW w:w="0" w:type="auto"/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Simple, small projects</w:t>
            </w:r>
          </w:p>
        </w:tc>
        <w:tc>
          <w:tcPr>
            <w:tcW w:w="0" w:type="auto"/>
            <w:vAlign w:val="bottom"/>
            <w:hideMark/>
          </w:tcPr>
          <w:p w:rsidR="00864A66" w:rsidRPr="00864A66" w:rsidRDefault="00864A66" w:rsidP="00864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</w:pPr>
            <w:r w:rsidRPr="00864A6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IN"/>
                <w14:ligatures w14:val="none"/>
              </w:rPr>
              <w:t>Well-defined, quality-focused</w:t>
            </w:r>
          </w:p>
        </w:tc>
      </w:tr>
    </w:tbl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lastRenderedPageBreak/>
        <w:pict>
          <v:rect id="_x0000_i1035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11: BA’s Justification for Choosing V-Model</w:t>
      </w:r>
    </w:p>
    <w:p w:rsidR="00864A66" w:rsidRPr="00864A66" w:rsidRDefault="00864A66" w:rsidP="00864A6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Well-suited for clear, stable requirements</w:t>
      </w:r>
    </w:p>
    <w:p w:rsidR="00864A66" w:rsidRPr="00864A66" w:rsidRDefault="00864A66" w:rsidP="00864A6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Allows parallel testing — improves quality</w:t>
      </w:r>
    </w:p>
    <w:p w:rsidR="00864A66" w:rsidRPr="00864A66" w:rsidRDefault="00864A66" w:rsidP="00864A6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Document-heavy — useful for CSR audit</w:t>
      </w:r>
    </w:p>
    <w:p w:rsidR="00864A66" w:rsidRPr="00864A66" w:rsidRDefault="00864A66" w:rsidP="00864A6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Predictable delivery — matches fixed timeline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36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12: BA Timesheet (Indicative Tasks)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Design Phase:</w:t>
      </w:r>
    </w:p>
    <w:p w:rsidR="00864A66" w:rsidRPr="00864A66" w:rsidRDefault="00864A66" w:rsidP="00864A6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Define use cases</w:t>
      </w:r>
    </w:p>
    <w:p w:rsidR="00864A66" w:rsidRPr="00864A66" w:rsidRDefault="00864A66" w:rsidP="00864A6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Create BRD, FRD, user stories</w:t>
      </w:r>
    </w:p>
    <w:p w:rsidR="00864A66" w:rsidRPr="00864A66" w:rsidRDefault="00864A66" w:rsidP="00864A6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Conduct walkthrough with stakeholders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Development Phase:</w:t>
      </w:r>
    </w:p>
    <w:p w:rsidR="00864A66" w:rsidRPr="00864A66" w:rsidRDefault="00864A66" w:rsidP="00864A6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Clarify dev team queries</w:t>
      </w:r>
    </w:p>
    <w:p w:rsidR="00864A66" w:rsidRPr="00864A66" w:rsidRDefault="00864A66" w:rsidP="00864A6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Update requirements traceability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Testing Phase:</w:t>
      </w:r>
    </w:p>
    <w:p w:rsidR="00864A66" w:rsidRPr="00864A66" w:rsidRDefault="00864A66" w:rsidP="00864A66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Review test cases</w:t>
      </w:r>
    </w:p>
    <w:p w:rsidR="00864A66" w:rsidRPr="00864A66" w:rsidRDefault="00864A66" w:rsidP="00864A66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Map test cases to requirements</w:t>
      </w:r>
    </w:p>
    <w:p w:rsidR="00864A66" w:rsidRPr="00864A66" w:rsidRDefault="00864A66" w:rsidP="00864A66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Participate in defect triage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UAT Phase:</w:t>
      </w:r>
    </w:p>
    <w:p w:rsidR="00864A66" w:rsidRPr="00864A66" w:rsidRDefault="00864A66" w:rsidP="00864A66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Coordinate UAT with stakeholders</w:t>
      </w:r>
    </w:p>
    <w:p w:rsidR="00864A66" w:rsidRPr="00864A66" w:rsidRDefault="00864A66" w:rsidP="00864A66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Gather feedback</w:t>
      </w:r>
    </w:p>
    <w:p w:rsidR="00864A66" w:rsidRPr="00864A66" w:rsidRDefault="00864A66" w:rsidP="00864A66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Document sign-off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Deployment &amp; Implementation:</w:t>
      </w:r>
    </w:p>
    <w:p w:rsidR="00864A66" w:rsidRPr="00864A66" w:rsidRDefault="00864A66" w:rsidP="00864A6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Validate production readiness</w:t>
      </w:r>
    </w:p>
    <w:p w:rsidR="00864A66" w:rsidRPr="00864A66" w:rsidRDefault="00864A66" w:rsidP="00864A6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Conduct BA sign-off</w:t>
      </w:r>
    </w:p>
    <w:p w:rsidR="00864A66" w:rsidRPr="00864A66" w:rsidRDefault="00864A66" w:rsidP="00864A6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Prepare user manuals and FAQs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37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lastRenderedPageBreak/>
        <w:t>Question 13: Fixed Bid vs Billing Projects (Explained)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Fixed Bid Project:</w:t>
      </w:r>
    </w:p>
    <w:p w:rsidR="00864A66" w:rsidRPr="00864A66" w:rsidRDefault="00864A66" w:rsidP="00864A6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Pre-agreed cost</w:t>
      </w:r>
    </w:p>
    <w:p w:rsidR="00864A66" w:rsidRPr="00864A66" w:rsidRDefault="00864A66" w:rsidP="00864A6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Clearly defined scope and timelines</w:t>
      </w:r>
    </w:p>
    <w:p w:rsidR="00864A66" w:rsidRPr="00864A66" w:rsidRDefault="00864A66" w:rsidP="00864A6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Less flexible to changes after sign-off</w:t>
      </w:r>
    </w:p>
    <w:p w:rsidR="00864A66" w:rsidRPr="00864A66" w:rsidRDefault="00864A66" w:rsidP="00864A6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Suitable for government and CSR projects like this Online Agriculture Product Store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Billing (Time &amp; Material) Project:</w:t>
      </w:r>
    </w:p>
    <w:p w:rsidR="00864A66" w:rsidRPr="00864A66" w:rsidRDefault="00864A66" w:rsidP="00864A66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Cost based on time and effort logged</w:t>
      </w:r>
    </w:p>
    <w:p w:rsidR="00864A66" w:rsidRPr="00864A66" w:rsidRDefault="00864A66" w:rsidP="00864A66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Ideal for evolving or unclear requirements</w:t>
      </w:r>
    </w:p>
    <w:p w:rsidR="00864A66" w:rsidRPr="00864A66" w:rsidRDefault="00864A66" w:rsidP="00864A66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Greater flexibility but may exceed initial budget</w:t>
      </w:r>
    </w:p>
    <w:p w:rsidR="00864A66" w:rsidRPr="00864A66" w:rsidRDefault="00864A66" w:rsidP="00864A66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 xml:space="preserve">More suitable for Agile or </w:t>
      </w:r>
      <w:proofErr w:type="spellStart"/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startup</w:t>
      </w:r>
      <w:proofErr w:type="spellEnd"/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 xml:space="preserve"> environments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Conclusion: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Fixed bid is more appropriate for this project due to defined scope, budget constraints, and CSR accountability.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38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en-IN"/>
          <w14:ligatures w14:val="none"/>
        </w:rPr>
        <w:t>Question 14: BA Timesheets in Various SDLC Phases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Design Timesheet of a BA:</w:t>
      </w:r>
    </w:p>
    <w:p w:rsidR="00864A66" w:rsidRPr="00864A66" w:rsidRDefault="00864A66" w:rsidP="00864A66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Document BRD, FRD</w:t>
      </w:r>
    </w:p>
    <w:p w:rsidR="00864A66" w:rsidRPr="00864A66" w:rsidRDefault="00864A66" w:rsidP="00864A66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Conduct requirement workshops</w:t>
      </w:r>
    </w:p>
    <w:p w:rsidR="00864A66" w:rsidRPr="00864A66" w:rsidRDefault="00864A66" w:rsidP="00864A66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 xml:space="preserve">Create use cases and </w:t>
      </w:r>
      <w:proofErr w:type="spellStart"/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mockups</w:t>
      </w:r>
      <w:proofErr w:type="spellEnd"/>
    </w:p>
    <w:p w:rsidR="00864A66" w:rsidRPr="00864A66" w:rsidRDefault="00864A66" w:rsidP="00864A66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Review with stakeholders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Development Timesheet of a BA:</w:t>
      </w:r>
    </w:p>
    <w:p w:rsidR="00864A66" w:rsidRPr="00864A66" w:rsidRDefault="00864A66" w:rsidP="00864A66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Support development team with clarifications</w:t>
      </w:r>
    </w:p>
    <w:p w:rsidR="00864A66" w:rsidRPr="00864A66" w:rsidRDefault="00864A66" w:rsidP="00864A66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Attend sprint planning meetings (if Agile)</w:t>
      </w:r>
    </w:p>
    <w:p w:rsidR="00864A66" w:rsidRPr="00864A66" w:rsidRDefault="00864A66" w:rsidP="00864A66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Update requirement traceability matrix</w:t>
      </w:r>
    </w:p>
    <w:p w:rsidR="00864A66" w:rsidRPr="00864A66" w:rsidRDefault="00864A66" w:rsidP="00864A66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Review development progress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Testing Timesheet of a BA:</w:t>
      </w:r>
    </w:p>
    <w:p w:rsidR="00864A66" w:rsidRPr="00864A66" w:rsidRDefault="00864A66" w:rsidP="00864A6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Review test scenarios and test cases</w:t>
      </w:r>
    </w:p>
    <w:p w:rsidR="00864A66" w:rsidRPr="00864A66" w:rsidRDefault="00864A66" w:rsidP="00864A6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Conduct requirement-to-test case mapping</w:t>
      </w:r>
    </w:p>
    <w:p w:rsidR="00864A66" w:rsidRPr="00864A66" w:rsidRDefault="00864A66" w:rsidP="00864A6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Support QA in defect triage</w:t>
      </w:r>
    </w:p>
    <w:p w:rsidR="00864A66" w:rsidRPr="00864A66" w:rsidRDefault="00864A66" w:rsidP="00864A6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Coordinate regression testing activities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UAT Timesheet of a BA:</w:t>
      </w:r>
    </w:p>
    <w:p w:rsidR="00864A66" w:rsidRPr="00864A66" w:rsidRDefault="00864A66" w:rsidP="00864A6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lastRenderedPageBreak/>
        <w:t>Coordinate with end users</w:t>
      </w:r>
    </w:p>
    <w:p w:rsidR="00864A66" w:rsidRPr="00864A66" w:rsidRDefault="00864A66" w:rsidP="00864A6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Prepare UAT checklist</w:t>
      </w:r>
    </w:p>
    <w:p w:rsidR="00864A66" w:rsidRPr="00864A66" w:rsidRDefault="00864A66" w:rsidP="00864A6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Support users during UAT execution</w:t>
      </w:r>
    </w:p>
    <w:p w:rsidR="00864A66" w:rsidRPr="00864A66" w:rsidRDefault="00864A66" w:rsidP="00864A6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Gather feedback and document UAT sign-offs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Deployment &amp; Implementation Timesheet of a BA:</w:t>
      </w:r>
    </w:p>
    <w:p w:rsidR="00864A66" w:rsidRPr="00864A66" w:rsidRDefault="00864A66" w:rsidP="00864A66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Conduct Go/No-Go meetings</w:t>
      </w:r>
    </w:p>
    <w:p w:rsidR="00864A66" w:rsidRPr="00864A66" w:rsidRDefault="00864A66" w:rsidP="00864A66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Ensure business readiness</w:t>
      </w:r>
    </w:p>
    <w:p w:rsidR="00864A66" w:rsidRPr="00864A66" w:rsidRDefault="00864A66" w:rsidP="00864A66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Create end-user documentation</w:t>
      </w:r>
    </w:p>
    <w:p w:rsidR="00864A66" w:rsidRPr="00864A66" w:rsidRDefault="00864A66" w:rsidP="00864A66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Conduct post-implementation review</w:t>
      </w:r>
    </w:p>
    <w:p w:rsidR="00864A66" w:rsidRPr="00864A66" w:rsidRDefault="00864A66" w:rsidP="00864A66">
      <w:pPr>
        <w:shd w:val="clear" w:color="auto" w:fill="FFFFFF"/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pict>
          <v:rect id="_x0000_i1039" style="width:0;height:0" o:hralign="center" o:hrstd="t" o:hr="t" fillcolor="#a0a0a0" stroked="f"/>
        </w:pic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Prepared By: [bhakti Nalawade]</w:t>
      </w:r>
      <w:r w:rsidRPr="00864A66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  <w:t> </w:t>
      </w:r>
      <w:r w:rsidRPr="00864A66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IN"/>
          <w14:ligatures w14:val="none"/>
        </w:rPr>
        <w:t>Business Analyst – APT IT Solutions</w:t>
      </w:r>
    </w:p>
    <w:p w:rsidR="00864A66" w:rsidRPr="00864A66" w:rsidRDefault="00864A66" w:rsidP="00864A6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IN"/>
          <w14:ligatures w14:val="none"/>
        </w:rPr>
      </w:pPr>
    </w:p>
    <w:p w:rsidR="009E7833" w:rsidRPr="00331B3F" w:rsidRDefault="00864A66">
      <w:pPr>
        <w:rPr>
          <w:lang w:val="en-GB"/>
        </w:rPr>
      </w:pPr>
      <w:bookmarkStart w:id="0" w:name="_GoBack"/>
      <w:bookmarkEnd w:id="0"/>
    </w:p>
    <w:sectPr w:rsidR="009E7833" w:rsidRPr="00331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20E9"/>
    <w:multiLevelType w:val="multilevel"/>
    <w:tmpl w:val="99FA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310CB"/>
    <w:multiLevelType w:val="multilevel"/>
    <w:tmpl w:val="D30E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2F2FA6"/>
    <w:multiLevelType w:val="multilevel"/>
    <w:tmpl w:val="42E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8F629E"/>
    <w:multiLevelType w:val="multilevel"/>
    <w:tmpl w:val="3BA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236A81"/>
    <w:multiLevelType w:val="multilevel"/>
    <w:tmpl w:val="58F6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939FF"/>
    <w:multiLevelType w:val="multilevel"/>
    <w:tmpl w:val="6762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9D2351"/>
    <w:multiLevelType w:val="multilevel"/>
    <w:tmpl w:val="4B0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653981"/>
    <w:multiLevelType w:val="multilevel"/>
    <w:tmpl w:val="98E8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E570EB"/>
    <w:multiLevelType w:val="multilevel"/>
    <w:tmpl w:val="932E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7F6A79"/>
    <w:multiLevelType w:val="multilevel"/>
    <w:tmpl w:val="D11A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525DD7"/>
    <w:multiLevelType w:val="multilevel"/>
    <w:tmpl w:val="B27C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3D5D25"/>
    <w:multiLevelType w:val="multilevel"/>
    <w:tmpl w:val="26F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3D0796"/>
    <w:multiLevelType w:val="multilevel"/>
    <w:tmpl w:val="680C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453B8D"/>
    <w:multiLevelType w:val="multilevel"/>
    <w:tmpl w:val="A8C2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4C5456"/>
    <w:multiLevelType w:val="multilevel"/>
    <w:tmpl w:val="3B70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02753"/>
    <w:multiLevelType w:val="multilevel"/>
    <w:tmpl w:val="A9D6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F04EEB"/>
    <w:multiLevelType w:val="multilevel"/>
    <w:tmpl w:val="B6E2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157B87"/>
    <w:multiLevelType w:val="multilevel"/>
    <w:tmpl w:val="757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49727F"/>
    <w:multiLevelType w:val="multilevel"/>
    <w:tmpl w:val="9334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8C0C35"/>
    <w:multiLevelType w:val="multilevel"/>
    <w:tmpl w:val="0990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BE7B45"/>
    <w:multiLevelType w:val="multilevel"/>
    <w:tmpl w:val="901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4E23A6"/>
    <w:multiLevelType w:val="multilevel"/>
    <w:tmpl w:val="7FAA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767701"/>
    <w:multiLevelType w:val="multilevel"/>
    <w:tmpl w:val="5986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1E7FFD"/>
    <w:multiLevelType w:val="multilevel"/>
    <w:tmpl w:val="C35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361749"/>
    <w:multiLevelType w:val="multilevel"/>
    <w:tmpl w:val="FECA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EB2747"/>
    <w:multiLevelType w:val="multilevel"/>
    <w:tmpl w:val="2890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2302DE"/>
    <w:multiLevelType w:val="multilevel"/>
    <w:tmpl w:val="5A50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5859AA"/>
    <w:multiLevelType w:val="multilevel"/>
    <w:tmpl w:val="1E6C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730A94"/>
    <w:multiLevelType w:val="multilevel"/>
    <w:tmpl w:val="0362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9D427D"/>
    <w:multiLevelType w:val="multilevel"/>
    <w:tmpl w:val="FB5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566CCB"/>
    <w:multiLevelType w:val="multilevel"/>
    <w:tmpl w:val="EA8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8C6026"/>
    <w:multiLevelType w:val="multilevel"/>
    <w:tmpl w:val="C490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5"/>
  </w:num>
  <w:num w:numId="3">
    <w:abstractNumId w:val="25"/>
  </w:num>
  <w:num w:numId="4">
    <w:abstractNumId w:val="21"/>
  </w:num>
  <w:num w:numId="5">
    <w:abstractNumId w:val="22"/>
  </w:num>
  <w:num w:numId="6">
    <w:abstractNumId w:val="16"/>
  </w:num>
  <w:num w:numId="7">
    <w:abstractNumId w:val="4"/>
  </w:num>
  <w:num w:numId="8">
    <w:abstractNumId w:val="10"/>
  </w:num>
  <w:num w:numId="9">
    <w:abstractNumId w:val="17"/>
  </w:num>
  <w:num w:numId="10">
    <w:abstractNumId w:val="29"/>
  </w:num>
  <w:num w:numId="11">
    <w:abstractNumId w:val="28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26"/>
  </w:num>
  <w:num w:numId="17">
    <w:abstractNumId w:val="13"/>
  </w:num>
  <w:num w:numId="18">
    <w:abstractNumId w:val="11"/>
  </w:num>
  <w:num w:numId="19">
    <w:abstractNumId w:val="27"/>
  </w:num>
  <w:num w:numId="20">
    <w:abstractNumId w:val="2"/>
  </w:num>
  <w:num w:numId="21">
    <w:abstractNumId w:val="8"/>
  </w:num>
  <w:num w:numId="22">
    <w:abstractNumId w:val="19"/>
  </w:num>
  <w:num w:numId="23">
    <w:abstractNumId w:val="1"/>
  </w:num>
  <w:num w:numId="24">
    <w:abstractNumId w:val="20"/>
  </w:num>
  <w:num w:numId="25">
    <w:abstractNumId w:val="7"/>
  </w:num>
  <w:num w:numId="26">
    <w:abstractNumId w:val="14"/>
  </w:num>
  <w:num w:numId="27">
    <w:abstractNumId w:val="30"/>
  </w:num>
  <w:num w:numId="28">
    <w:abstractNumId w:val="9"/>
  </w:num>
  <w:num w:numId="29">
    <w:abstractNumId w:val="0"/>
  </w:num>
  <w:num w:numId="30">
    <w:abstractNumId w:val="3"/>
  </w:num>
  <w:num w:numId="31">
    <w:abstractNumId w:val="1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3F"/>
    <w:rsid w:val="0005788E"/>
    <w:rsid w:val="00331B3F"/>
    <w:rsid w:val="00864A66"/>
    <w:rsid w:val="008B476C"/>
    <w:rsid w:val="00D20AC1"/>
    <w:rsid w:val="00E3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0B27"/>
  <w15:chartTrackingRefBased/>
  <w15:docId w15:val="{780F48E8-FC58-4A13-8F6E-777B6323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4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64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A6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64A66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64A66"/>
    <w:rPr>
      <w:color w:val="0000FF"/>
      <w:u w:val="single"/>
    </w:rPr>
  </w:style>
  <w:style w:type="character" w:customStyle="1" w:styleId="hidden">
    <w:name w:val="hidden"/>
    <w:basedOn w:val="DefaultParagraphFont"/>
    <w:rsid w:val="00864A66"/>
  </w:style>
  <w:style w:type="paragraph" w:styleId="NormalWeb">
    <w:name w:val="Normal (Web)"/>
    <w:basedOn w:val="Normal"/>
    <w:uiPriority w:val="99"/>
    <w:semiHidden/>
    <w:unhideWhenUsed/>
    <w:rsid w:val="0086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864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053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6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31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2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70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58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91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6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82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89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02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33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8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3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1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13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2025-06-26T17:44:00Z</dcterms:created>
  <dcterms:modified xsi:type="dcterms:W3CDTF">2025-06-26T17:44:00Z</dcterms:modified>
</cp:coreProperties>
</file>