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54C7" w14:textId="77777777" w:rsidR="00453470" w:rsidRPr="00453470" w:rsidRDefault="00453470" w:rsidP="00453470">
      <w:r w:rsidRPr="00453470">
        <w:rPr>
          <w:b/>
          <w:bCs/>
        </w:rPr>
        <w:t>1. Bridging Strategy and Delivery: The Business Analyst as the Translator</w:t>
      </w:r>
      <w:r w:rsidRPr="00453470">
        <w:br/>
        <w:t>Business analysts must act as the vital link between strategic intent and tactical delivery, translating executive goals into implementable requirements. This topic explores practical approaches for maintaining alignment across stakeholders, mitigating misinterpretation, and ensuring every requirement maps back to a measurable business objective. Share experiences where clear translation prevented scope creep or where misalignment caused rework.</w:t>
      </w:r>
    </w:p>
    <w:p w14:paraId="48524CE7" w14:textId="77777777" w:rsidR="00453470" w:rsidRPr="00453470" w:rsidRDefault="00453470" w:rsidP="00453470">
      <w:r w:rsidRPr="00453470">
        <w:rPr>
          <w:b/>
          <w:bCs/>
        </w:rPr>
        <w:t>2. Elicitation Techniques That Actually Work in Complex Organizations</w:t>
      </w:r>
      <w:r w:rsidRPr="00453470">
        <w:br/>
        <w:t>Eliciting accurate requirements in large, matrixed environments is an art that combines psychology, facilitation, and methodology. Discuss proven techniques—interviews, contextual inquiry, shadowing, and structured workshops—and when each is most appropriate given stakeholder politics and time constraints. Bring examples of surprising insights uncovered through lesser-used elicitation methods.</w:t>
      </w:r>
    </w:p>
    <w:p w14:paraId="185D285D" w14:textId="77777777" w:rsidR="00453470" w:rsidRPr="00453470" w:rsidRDefault="00453470" w:rsidP="00453470">
      <w:r w:rsidRPr="00453470">
        <w:rPr>
          <w:b/>
          <w:bCs/>
        </w:rPr>
        <w:t>3. Prioritization Frameworks for Backlog Decisions</w:t>
      </w:r>
      <w:r w:rsidRPr="00453470">
        <w:br/>
        <w:t xml:space="preserve">With competing demands from product, operations, and compliance, prioritization is the BA’s most frequent and consequential decision point. Compare frameworks like </w:t>
      </w:r>
      <w:proofErr w:type="spellStart"/>
      <w:r w:rsidRPr="00453470">
        <w:t>MoSCoW</w:t>
      </w:r>
      <w:proofErr w:type="spellEnd"/>
      <w:r w:rsidRPr="00453470">
        <w:t>, WSJF, Value vs. Effort, and custom hybrid approaches, and examine how to defend prioritization choices to senior stakeholders. Offer tactics for keeping priorities dynamic as new information arrives.</w:t>
      </w:r>
    </w:p>
    <w:p w14:paraId="48E24795" w14:textId="77777777" w:rsidR="00453470" w:rsidRPr="00453470" w:rsidRDefault="00453470" w:rsidP="00453470">
      <w:r w:rsidRPr="00453470">
        <w:rPr>
          <w:b/>
          <w:bCs/>
        </w:rPr>
        <w:t>4. Stakeholder Management: Building Influence Without Authority</w:t>
      </w:r>
      <w:r w:rsidRPr="00453470">
        <w:br/>
        <w:t>Business analysts often must secure cooperation from teams over whom they have no formal authority, making stakeholder influence a core competency. Discuss strategies for mapping stakeholder power and interest, building trust, negotiating trade-offs, and handling resistant or hidden stakeholders constructively. Share real-world stories where influence changed project outcomes.</w:t>
      </w:r>
    </w:p>
    <w:p w14:paraId="2BE10A21" w14:textId="77777777" w:rsidR="00453470" w:rsidRPr="00453470" w:rsidRDefault="00453470" w:rsidP="00453470">
      <w:r w:rsidRPr="00453470">
        <w:rPr>
          <w:b/>
          <w:bCs/>
        </w:rPr>
        <w:t>5. Writing Requirements That Developers and Testers Love</w:t>
      </w:r>
      <w:r w:rsidRPr="00453470">
        <w:br/>
        <w:t xml:space="preserve">Clear, testable requirements reduce ambiguity and accelerate delivery, but crafting them is deceptively difficult. Explore patterns for structuring user stories, acceptance criteria, and specifications so </w:t>
      </w:r>
      <w:proofErr w:type="gramStart"/>
      <w:r w:rsidRPr="00453470">
        <w:t>they’re</w:t>
      </w:r>
      <w:proofErr w:type="gramEnd"/>
      <w:r w:rsidRPr="00453470">
        <w:t xml:space="preserve"> actionable for developers and verifiable for QA. Include examples of requirements that failed and how they were rewritten to succeed.</w:t>
      </w:r>
    </w:p>
    <w:p w14:paraId="734E5626" w14:textId="77777777" w:rsidR="00453470" w:rsidRPr="00453470" w:rsidRDefault="00453470" w:rsidP="00453470">
      <w:r w:rsidRPr="00453470">
        <w:rPr>
          <w:b/>
          <w:bCs/>
        </w:rPr>
        <w:t>6. Facilitating Effective Workshops and Collaborative Sessions</w:t>
      </w:r>
      <w:r w:rsidRPr="00453470">
        <w:br/>
        <w:t>Workshops can be the quickest route to consensus or the fastest path to chaos—facilitation matters. Delve into design, agenda-setting, artifact capture, and techniques for energizing participation while keeping discussions outcome-focused. Discuss remote vs. in-person facilitation nuances and tools that improve workshop productivity.</w:t>
      </w:r>
    </w:p>
    <w:p w14:paraId="1F4BD88F" w14:textId="77777777" w:rsidR="00453470" w:rsidRPr="00453470" w:rsidRDefault="00453470" w:rsidP="00453470">
      <w:r w:rsidRPr="00453470">
        <w:rPr>
          <w:b/>
          <w:bCs/>
        </w:rPr>
        <w:t>7. Process Modeling and Continuous Improvement for BAs</w:t>
      </w:r>
      <w:r w:rsidRPr="00453470">
        <w:br/>
        <w:t>Understanding and improving business processes is central to delivering measurable value. This topic covers modeling approaches (BPMN, flowcharts), identifying bottlenecks, quantifying improvements, and embedding continuous improvement into delivery cycles. Share before-and-after examples where process redesign delivered tangible benefits.</w:t>
      </w:r>
    </w:p>
    <w:p w14:paraId="3BBF9707" w14:textId="77777777" w:rsidR="00453470" w:rsidRPr="00453470" w:rsidRDefault="00453470" w:rsidP="00453470">
      <w:r w:rsidRPr="00453470">
        <w:rPr>
          <w:b/>
          <w:bCs/>
        </w:rPr>
        <w:t>8. Data Literacy for Business Analysts: From Insight to Action</w:t>
      </w:r>
      <w:r w:rsidRPr="00453470">
        <w:br/>
        <w:t xml:space="preserve">Modern BAs must not only ask the right questions but also interpret data to inform decisions. Discuss essential data skills—basic statistics, SQL queries, dashboard interpretation—and how to collaborate </w:t>
      </w:r>
      <w:r w:rsidRPr="00453470">
        <w:lastRenderedPageBreak/>
        <w:t>effectively with data engineers and analysts. Provide examples where data shifted solution direction and yielded better outcomes.</w:t>
      </w:r>
    </w:p>
    <w:p w14:paraId="4011C069" w14:textId="77777777" w:rsidR="00453470" w:rsidRPr="00453470" w:rsidRDefault="00453470" w:rsidP="00453470">
      <w:r w:rsidRPr="00453470">
        <w:rPr>
          <w:b/>
          <w:bCs/>
        </w:rPr>
        <w:t>9. Non-functional Requirements: Don’t Let Quality Be an Afterthought</w:t>
      </w:r>
      <w:r w:rsidRPr="00453470">
        <w:br/>
        <w:t>Performance, security, scalability, and usability are often left vague until late in delivery, risking costly rework. Explore ways to elicit, document, and prioritize non-functional requirements early, and techniques for validating them through testing and monitoring. Share approaches that tie quality attributes to business risk and cost.</w:t>
      </w:r>
    </w:p>
    <w:p w14:paraId="040F3FF5" w14:textId="77777777" w:rsidR="00453470" w:rsidRPr="00453470" w:rsidRDefault="00453470" w:rsidP="00453470">
      <w:r w:rsidRPr="00453470">
        <w:rPr>
          <w:b/>
          <w:bCs/>
        </w:rPr>
        <w:t>10. Measuring Business Value and Calculating ROI for Features</w:t>
      </w:r>
      <w:r w:rsidRPr="00453470">
        <w:br/>
        <w:t>Convincing stakeholders to invest requires quantifiable business cases and realistic ROI calculations. Discuss frameworks for estimating benefits, modeling cost and risk, and translating intangible benefits into decision-making metrics. Share templates and pitfalls when projections are optimistic or based on poor assumptions.</w:t>
      </w:r>
    </w:p>
    <w:p w14:paraId="58155C3D" w14:textId="77777777" w:rsidR="00453470" w:rsidRPr="00453470" w:rsidRDefault="00453470" w:rsidP="00453470">
      <w:r w:rsidRPr="00453470">
        <w:rPr>
          <w:b/>
          <w:bCs/>
        </w:rPr>
        <w:t>11. The BA’s Role in Change Management and Adoption</w:t>
      </w:r>
      <w:r w:rsidRPr="00453470">
        <w:br/>
        <w:t>Delivering a solution is only half the challenge; ensuring adoption completes the value loop. Discuss change management responsibilities for BAs including stakeholder readiness assessments, training needs, communication planning, and feedback loops post-deployment. Offer examples of where adoption planning determined the project’s ultimate success.</w:t>
      </w:r>
    </w:p>
    <w:p w14:paraId="46807FE1" w14:textId="77777777" w:rsidR="00453470" w:rsidRPr="00453470" w:rsidRDefault="00453470" w:rsidP="00453470">
      <w:r w:rsidRPr="00453470">
        <w:rPr>
          <w:b/>
          <w:bCs/>
        </w:rPr>
        <w:t>12. Navigating Regulatory Compliance and Risk Assessment</w:t>
      </w:r>
      <w:r w:rsidRPr="00453470">
        <w:br/>
        <w:t>Many projects must satisfy regulatory, legal, or audit constraints that shape requirements from day one. Explore how BAs can integrate compliance analysis into requirements elicitation, engage legal and risk experts, and trace requirements to control objectives. Share lessons learned when compliance was misunderstood or under-prioritized.</w:t>
      </w:r>
    </w:p>
    <w:p w14:paraId="4AB6ADE9" w14:textId="77777777" w:rsidR="00453470" w:rsidRPr="00453470" w:rsidRDefault="00453470" w:rsidP="00453470">
      <w:r w:rsidRPr="00453470">
        <w:rPr>
          <w:b/>
          <w:bCs/>
        </w:rPr>
        <w:t>13. Agile vs. Waterfall: Practical Guidance for Business Analysis</w:t>
      </w:r>
      <w:r w:rsidRPr="00453470">
        <w:br/>
        <w:t>Methodology affects timing, artifacts, and stakeholder interaction; BAs must adapt their craft accordingly. Compare the BA’s responsibilities across Agile, Waterfall, and hybrid models, and discuss when to favor one approach over another in real-world settings. Include techniques for maintaining clarity and traceability in fast-moving Agile environments.</w:t>
      </w:r>
    </w:p>
    <w:p w14:paraId="5D3A8EF2" w14:textId="77777777" w:rsidR="00453470" w:rsidRPr="00453470" w:rsidRDefault="00453470" w:rsidP="00453470">
      <w:r w:rsidRPr="00453470">
        <w:rPr>
          <w:b/>
          <w:bCs/>
        </w:rPr>
        <w:t>14. Testing, Quality Assurance, and the BA: Building Built-in Quality</w:t>
      </w:r>
      <w:r w:rsidRPr="00453470">
        <w:br/>
        <w:t>BAs play a crucial role in shaping the test strategy by ensuring requirements are verifiable and edge cases are anticipated. Discuss collaboration techniques with QA, writing testable acceptance criteria, and participating in test design and UAT. Share examples where early BA involvement prevented major defects.</w:t>
      </w:r>
    </w:p>
    <w:p w14:paraId="2A8AC8CF" w14:textId="77777777" w:rsidR="00453470" w:rsidRPr="00453470" w:rsidRDefault="00453470" w:rsidP="00453470">
      <w:r w:rsidRPr="00453470">
        <w:rPr>
          <w:b/>
          <w:bCs/>
        </w:rPr>
        <w:t>15. UX Collaboration: How BAs and Designers Co-create Better Products</w:t>
      </w:r>
      <w:r w:rsidRPr="00453470">
        <w:br/>
        <w:t>Business analysts and UX designers share a common goal—meet user needs while delivering business value—but their approaches can differ. Discuss practical methods for aligning user research, requirements, and prototypes, and ways to avoid design-vs-requirements friction. Provide case studies showing improved outcomes from close collaboration.</w:t>
      </w:r>
    </w:p>
    <w:p w14:paraId="29468072" w14:textId="77777777" w:rsidR="00453470" w:rsidRPr="00453470" w:rsidRDefault="00453470" w:rsidP="00453470">
      <w:r w:rsidRPr="00453470">
        <w:rPr>
          <w:b/>
          <w:bCs/>
        </w:rPr>
        <w:t>16. Tools, Automation, and the Modern BA Toolkit</w:t>
      </w:r>
      <w:r w:rsidRPr="00453470">
        <w:br/>
        <w:t xml:space="preserve">From requirements management systems to process mining and collaboration platforms, the BA’s toolkit is rapidly evolving. Evaluate the categories of tools that genuinely help—traceability matrices, prototyping tools, </w:t>
      </w:r>
      <w:r w:rsidRPr="00453470">
        <w:lastRenderedPageBreak/>
        <w:t>analytics platforms—and discuss how to select and integrate them into workflows without creating overhead. Share experiences where tooling transformed throughput.</w:t>
      </w:r>
    </w:p>
    <w:p w14:paraId="10BA67B0" w14:textId="77777777" w:rsidR="00453470" w:rsidRPr="00453470" w:rsidRDefault="00453470" w:rsidP="00453470">
      <w:r w:rsidRPr="00453470">
        <w:rPr>
          <w:b/>
          <w:bCs/>
        </w:rPr>
        <w:t>17. Career Development Paths and Skill Building for Business Analysts</w:t>
      </w:r>
      <w:r w:rsidRPr="00453470">
        <w:br/>
        <w:t>The BA role spans many seniority levels and specialties, from entry-level analyst to product strategist or business architect. Discuss how to build a roadmap for skills, certifications, and cross-functional experiences that support career growth. Offer suggestions for mentorship, learning resources, and transition strategies into adjacent roles.</w:t>
      </w:r>
    </w:p>
    <w:p w14:paraId="5A288F59" w14:textId="77777777" w:rsidR="00453470" w:rsidRPr="00453470" w:rsidRDefault="00453470" w:rsidP="00453470">
      <w:r w:rsidRPr="00453470">
        <w:rPr>
          <w:b/>
          <w:bCs/>
        </w:rPr>
        <w:t>18. Negotiation and Conflict Resolution in Requirement Decisions</w:t>
      </w:r>
      <w:r w:rsidRPr="00453470">
        <w:br/>
        <w:t>Disagreements over scope, timelines, and priorities are inevitable; how a BA manages these conflicts often shapes project success. Explore negotiation frameworks, conflict de-escalation techniques, and structured decision-making processes that keep projects moving. Share examples where principled negotiation preserved relationships and outcomes.</w:t>
      </w:r>
    </w:p>
    <w:p w14:paraId="61101CF3" w14:textId="77777777" w:rsidR="00453470" w:rsidRPr="00453470" w:rsidRDefault="00453470" w:rsidP="00453470">
      <w:r w:rsidRPr="00453470">
        <w:rPr>
          <w:b/>
          <w:bCs/>
        </w:rPr>
        <w:t>19. Business Architecture and Strategic Alignment for Long-term Change</w:t>
      </w:r>
      <w:r w:rsidRPr="00453470">
        <w:br/>
        <w:t>Beyond individual projects, BAs can contribute to organizational architecture and capability planning to avoid ad-hoc solutions. Discuss methods for mapping capabilities, aligning initiatives with strategy, and ensuring investments support long-term objectives rather than short-term fixes. Provide examples of successful strategic BA interventions.</w:t>
      </w:r>
    </w:p>
    <w:p w14:paraId="42338B64" w14:textId="77777777" w:rsidR="00453470" w:rsidRPr="00453470" w:rsidRDefault="00453470" w:rsidP="00453470">
      <w:r w:rsidRPr="00453470">
        <w:rPr>
          <w:b/>
          <w:bCs/>
        </w:rPr>
        <w:t>20. Automation, RPA, and the Evolving BA: Opportunities and Ethical Considerations</w:t>
      </w:r>
      <w:r w:rsidRPr="00453470">
        <w:br/>
        <w:t>As automation and RPA reshape processes, BAs must lead discovery, define automation scope, and assess human impact. Talk through the lifecycle of automation initiatives—from process identification to governance—and consider ethical implications such as workforce displacement and data privacy. Share frameworks for responsible automation that balance efficiency with empathy.</w:t>
      </w:r>
    </w:p>
    <w:p w14:paraId="611BE5A3" w14:textId="77777777" w:rsidR="00F04883" w:rsidRDefault="00F04883"/>
    <w:sectPr w:rsidR="00F04883" w:rsidSect="00453470">
      <w:pgSz w:w="12240" w:h="15840"/>
      <w:pgMar w:top="720" w:right="720" w:bottom="810" w:left="81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83"/>
    <w:rsid w:val="00276150"/>
    <w:rsid w:val="00453470"/>
    <w:rsid w:val="00752015"/>
    <w:rsid w:val="00F0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247A6-C897-4D30-85F0-CF3F9223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83"/>
    <w:rPr>
      <w:rFonts w:eastAsiaTheme="majorEastAsia" w:cstheme="majorBidi"/>
      <w:color w:val="272727" w:themeColor="text1" w:themeTint="D8"/>
    </w:rPr>
  </w:style>
  <w:style w:type="paragraph" w:styleId="Title">
    <w:name w:val="Title"/>
    <w:basedOn w:val="Normal"/>
    <w:next w:val="Normal"/>
    <w:link w:val="TitleChar"/>
    <w:uiPriority w:val="10"/>
    <w:qFormat/>
    <w:rsid w:val="00F04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83"/>
    <w:pPr>
      <w:spacing w:before="160"/>
      <w:jc w:val="center"/>
    </w:pPr>
    <w:rPr>
      <w:i/>
      <w:iCs/>
      <w:color w:val="404040" w:themeColor="text1" w:themeTint="BF"/>
    </w:rPr>
  </w:style>
  <w:style w:type="character" w:customStyle="1" w:styleId="QuoteChar">
    <w:name w:val="Quote Char"/>
    <w:basedOn w:val="DefaultParagraphFont"/>
    <w:link w:val="Quote"/>
    <w:uiPriority w:val="29"/>
    <w:rsid w:val="00F04883"/>
    <w:rPr>
      <w:i/>
      <w:iCs/>
      <w:color w:val="404040" w:themeColor="text1" w:themeTint="BF"/>
    </w:rPr>
  </w:style>
  <w:style w:type="paragraph" w:styleId="ListParagraph">
    <w:name w:val="List Paragraph"/>
    <w:basedOn w:val="Normal"/>
    <w:uiPriority w:val="34"/>
    <w:qFormat/>
    <w:rsid w:val="00F04883"/>
    <w:pPr>
      <w:ind w:left="720"/>
      <w:contextualSpacing/>
    </w:pPr>
  </w:style>
  <w:style w:type="character" w:styleId="IntenseEmphasis">
    <w:name w:val="Intense Emphasis"/>
    <w:basedOn w:val="DefaultParagraphFont"/>
    <w:uiPriority w:val="21"/>
    <w:qFormat/>
    <w:rsid w:val="00F04883"/>
    <w:rPr>
      <w:i/>
      <w:iCs/>
      <w:color w:val="2F5496" w:themeColor="accent1" w:themeShade="BF"/>
    </w:rPr>
  </w:style>
  <w:style w:type="paragraph" w:styleId="IntenseQuote">
    <w:name w:val="Intense Quote"/>
    <w:basedOn w:val="Normal"/>
    <w:next w:val="Normal"/>
    <w:link w:val="IntenseQuoteChar"/>
    <w:uiPriority w:val="30"/>
    <w:qFormat/>
    <w:rsid w:val="00F04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883"/>
    <w:rPr>
      <w:i/>
      <w:iCs/>
      <w:color w:val="2F5496" w:themeColor="accent1" w:themeShade="BF"/>
    </w:rPr>
  </w:style>
  <w:style w:type="character" w:styleId="IntenseReference">
    <w:name w:val="Intense Reference"/>
    <w:basedOn w:val="DefaultParagraphFont"/>
    <w:uiPriority w:val="32"/>
    <w:qFormat/>
    <w:rsid w:val="00F04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Mali</dc:creator>
  <cp:keywords/>
  <dc:description/>
  <cp:lastModifiedBy>Nikhil Mali</cp:lastModifiedBy>
  <cp:revision>3</cp:revision>
  <dcterms:created xsi:type="dcterms:W3CDTF">2025-09-19T07:11:00Z</dcterms:created>
  <dcterms:modified xsi:type="dcterms:W3CDTF">2025-09-19T07:12:00Z</dcterms:modified>
</cp:coreProperties>
</file>